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FB" w:rsidRDefault="00AF0DFB" w:rsidP="00AF0D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Педагогические инновации в обучении.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b/>
          <w:bCs/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 xml:space="preserve">КГБПОУ «Минусинский медицинский </w:t>
      </w:r>
      <w:proofErr w:type="spellStart"/>
      <w:r>
        <w:rPr>
          <w:rStyle w:val="spellingerror"/>
          <w:b/>
          <w:bCs/>
          <w:sz w:val="28"/>
          <w:szCs w:val="28"/>
        </w:rPr>
        <w:t>техникум»</w:t>
      </w:r>
      <w:proofErr w:type="spellEnd"/>
    </w:p>
    <w:p w:rsidR="00AF0DFB" w:rsidRDefault="00AF0DFB" w:rsidP="00AF0D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proofErr w:type="spellStart"/>
      <w:r>
        <w:rPr>
          <w:rStyle w:val="spellingerror"/>
          <w:b/>
          <w:bCs/>
          <w:sz w:val="28"/>
          <w:szCs w:val="28"/>
        </w:rPr>
        <w:t>Повх</w:t>
      </w:r>
      <w:proofErr w:type="spellEnd"/>
      <w:r>
        <w:rPr>
          <w:rStyle w:val="normaltextrun"/>
          <w:b/>
          <w:bCs/>
          <w:sz w:val="28"/>
          <w:szCs w:val="28"/>
        </w:rPr>
        <w:t> Л. А., преподаватель МДК02.01. 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Проведение сестринского ухода в терапии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Развитие информационных технологий последних двух десятилетий привело к значительным переменам во всех сферах научной и профессиональной деятельности. В образовании это состоит в значительном увеличении и обновлении информации, которая отражена в содержании учебных дисциплин, введение новых дисциплин и технологий обучения. Современные технологии многократно расширили информационное пространство. После введения Федерального государственного образовательного стандарта и происходящих социально – экономических преобразований большое внимание уделяется инновационным образовательным технологиям.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Педагогическая </w:t>
      </w:r>
      <w:r>
        <w:rPr>
          <w:rStyle w:val="contextualspellingandgrammarerror"/>
          <w:sz w:val="28"/>
          <w:szCs w:val="28"/>
        </w:rPr>
        <w:t>инновация  определяется</w:t>
      </w:r>
      <w:r>
        <w:rPr>
          <w:rStyle w:val="normaltextrun"/>
          <w:sz w:val="28"/>
          <w:szCs w:val="28"/>
        </w:rPr>
        <w:t> как нововведение в педагогическую деятельность, изменения в содержании и технологии обучения и воспитания, имеющие целью повышение их эффективности.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Применение информационных технологий в образовании позволяет </w:t>
      </w:r>
      <w:r>
        <w:rPr>
          <w:rStyle w:val="contextualspellingandgrammarerror"/>
          <w:sz w:val="28"/>
          <w:szCs w:val="28"/>
        </w:rPr>
        <w:t>создавать  учебную</w:t>
      </w:r>
      <w:r>
        <w:rPr>
          <w:rStyle w:val="normaltextrun"/>
          <w:sz w:val="28"/>
          <w:szCs w:val="28"/>
        </w:rPr>
        <w:t> информационную среду с новыми возможностями, это большой объем новой информации, соответствии этой информации запросу пользователя, возможность быстрого ее переноса на электронный или бумажный носитель, передачу другим пользователям и др.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Педагогические инновации: электронные библиотечные системы (ЭБС), которые представляют собой удаленный или локальный доступ к материалам на любую тематику. Содержательная часть электронно-библиотечной системы включает в себя учебники, лекции, монографии, учебные, учебно-методические пособия, модули и многое другое. Такие системы играют роль как информационного, так и образовательного центра. Новые технологии не </w:t>
      </w:r>
      <w:r>
        <w:rPr>
          <w:rStyle w:val="contextualspellingandgrammarerror"/>
          <w:sz w:val="28"/>
          <w:szCs w:val="28"/>
        </w:rPr>
        <w:t xml:space="preserve">противоречат  </w:t>
      </w:r>
      <w:proofErr w:type="gramStart"/>
      <w:r>
        <w:rPr>
          <w:rStyle w:val="contextualspellingandgrammarerror"/>
          <w:sz w:val="28"/>
          <w:szCs w:val="28"/>
        </w:rPr>
        <w:t>традиционным</w:t>
      </w:r>
      <w:proofErr w:type="gramEnd"/>
      <w:r>
        <w:rPr>
          <w:rStyle w:val="contextualspellingandgrammarerror"/>
          <w:sz w:val="28"/>
          <w:szCs w:val="28"/>
        </w:rPr>
        <w:t>,  позволяют</w:t>
      </w:r>
      <w:r>
        <w:rPr>
          <w:rStyle w:val="normaltextrun"/>
          <w:sz w:val="28"/>
          <w:szCs w:val="28"/>
        </w:rPr>
        <w:t> их развивать и выводить на новый уровень.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Они формируют информационную культуру, мировоззрение и системы знаний и умений студентов, обеспечивающих целенаправленную самостоятельную деятельность. К таким популярным библиотечным системам относятся: http://www.knigafund.ru; http://www.biblioclub.ru; http://educom.su, http://www.library.ru; – ресурсы сети Интернет. В соответствии с учебной программой образовательные Интернет-ресурсы, рекомендованные педагогом, открывают неограниченные возможности для самостоятельной деятельности студентов. Они выступают и как инструмент для переработки, поиска и представления различной информации; дают возможность выбора среди разнообразных, альтернативных точек зрения. В Интернете доступно огромное количество образовательных ресурсов. Это позволяет углубленно изучить и освоить материал, сформировать практические умения и навыки студенту при изучении конкретного вопроса, конкретной дисциплины.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lastRenderedPageBreak/>
        <w:t>Всестороннее развитие IT- компетентности педагога, а именно практико-ориентированная информированность о возможностях современных ИКТ, разработках, достижениях науки и техники, независимо от специализации играет достаточно важную роль в установлении учебного, межличностного контакта с обучающимися  а, следовательно, и влиянии педагога на образовательный процесс и управление им. Деятельность педагога профессионального образования неразрывно связана с постоянным самосовершенствованием, углублением и обновлением специальных, методических знаний.</w:t>
      </w:r>
      <w:proofErr w:type="gramEnd"/>
      <w:r>
        <w:rPr>
          <w:rStyle w:val="normaltextrun"/>
          <w:sz w:val="28"/>
          <w:szCs w:val="28"/>
        </w:rPr>
        <w:t xml:space="preserve"> Ответственный преподаватель должен быть открыт к новому знанию, поскольку образовательный процесс в силу определенных обстоятельств (стремительное развитие техники, всевозможных сетей и устройств, программного обеспечения) становится более сложным, вариативным и предполагает субъект - субъектный, в том числе виртуальный характер организации учебного процесса.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педагога доступность сетевых образовательных ресурсов открывает широкие возможности использовать представленные там материалы для конструирования групповых и индивидуальных заданий самостоятельной работы.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изучении дисциплины МДК 02.01 «Проведение сестринского ухода в терапии» активно используются учебные тетради, образовательные электронные пособия, электронный тестированный контроль, лекции сопровождаются презентациями с видеофрагментами и графическим наполнением материала.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Такая форма работы делает ее интересной, продуктивной, </w:t>
      </w:r>
      <w:r>
        <w:rPr>
          <w:rStyle w:val="contextualspellingandgrammarerror"/>
          <w:sz w:val="28"/>
          <w:szCs w:val="28"/>
        </w:rPr>
        <w:t>привлекательной  для</w:t>
      </w:r>
      <w:r>
        <w:rPr>
          <w:rStyle w:val="normaltextrun"/>
          <w:sz w:val="28"/>
          <w:szCs w:val="28"/>
        </w:rPr>
        <w:t> студентов, а преподавателю позволяет без особого труда осуществлять контроль и отслеживать динамику развития как отдельно студента, так и всей группы. Эти формы работы обеспечивают доступ обучающихся к базе учебных материалов, дифференцированных по уровням освоения материала конкретным студентом. 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Дает возможность преподавателю следить за успехами обучающегося и совершенствовать свою рабочую программу по результатам освоения учебного материала. </w:t>
      </w:r>
      <w:r>
        <w:rPr>
          <w:rStyle w:val="contextualspellingandgrammarerror"/>
          <w:sz w:val="28"/>
          <w:szCs w:val="28"/>
        </w:rPr>
        <w:t>Студенту  же</w:t>
      </w:r>
      <w:r>
        <w:rPr>
          <w:rStyle w:val="normaltextrun"/>
          <w:sz w:val="28"/>
          <w:szCs w:val="28"/>
        </w:rPr>
        <w:t>  позволяет в удобное для него время на материале соответствующего уровня и </w:t>
      </w:r>
      <w:r>
        <w:rPr>
          <w:rStyle w:val="contextualspellingandgrammarerror"/>
          <w:sz w:val="28"/>
          <w:szCs w:val="28"/>
        </w:rPr>
        <w:t>формирующих компетенций</w:t>
      </w:r>
      <w:r>
        <w:rPr>
          <w:rStyle w:val="normaltextrun"/>
          <w:sz w:val="28"/>
          <w:szCs w:val="28"/>
        </w:rPr>
        <w:t> и учебных навыков совершенствовать и осваивать учебную дисциплину. 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Для педагога применение инновационных технологий при организации самостоятельной работы имеет еще одно </w:t>
      </w:r>
      <w:proofErr w:type="gramStart"/>
      <w:r>
        <w:rPr>
          <w:rStyle w:val="normaltextrun"/>
          <w:sz w:val="28"/>
          <w:szCs w:val="28"/>
        </w:rPr>
        <w:t>важное значение</w:t>
      </w:r>
      <w:proofErr w:type="gramEnd"/>
      <w:r>
        <w:rPr>
          <w:rStyle w:val="normaltextrun"/>
          <w:sz w:val="28"/>
          <w:szCs w:val="28"/>
        </w:rPr>
        <w:t xml:space="preserve"> – автоматизированная проверка и контроль выполнения заданий. Инновационная деятельность дает возможность преподавателю разработать систему взаимосвязанных форм самостоятельной работы: </w:t>
      </w:r>
      <w:r>
        <w:rPr>
          <w:rStyle w:val="normaltextrun"/>
          <w:rFonts w:ascii="Symbol" w:hAnsi="Symbol" w:cs="Segoe UI"/>
          <w:sz w:val="28"/>
          <w:szCs w:val="28"/>
        </w:rPr>
        <w:sym w:font="Symbol" w:char="F02D"/>
      </w:r>
      <w:r>
        <w:rPr>
          <w:rStyle w:val="normaltextrun"/>
          <w:sz w:val="28"/>
          <w:szCs w:val="28"/>
        </w:rPr>
        <w:t> подборка базы данных; </w:t>
      </w:r>
      <w:r>
        <w:rPr>
          <w:rStyle w:val="normaltextrun"/>
          <w:rFonts w:ascii="Symbol" w:hAnsi="Symbol" w:cs="Segoe UI"/>
          <w:sz w:val="28"/>
          <w:szCs w:val="28"/>
        </w:rPr>
        <w:sym w:font="Symbol" w:char="F02D"/>
      </w:r>
      <w:r>
        <w:rPr>
          <w:rStyle w:val="normaltextrun"/>
          <w:sz w:val="28"/>
          <w:szCs w:val="28"/>
        </w:rPr>
        <w:t> анализ фактического, хронологического материала; </w:t>
      </w:r>
      <w:r>
        <w:rPr>
          <w:rStyle w:val="normaltextrun"/>
          <w:rFonts w:ascii="Symbol" w:hAnsi="Symbol" w:cs="Segoe UI"/>
          <w:sz w:val="28"/>
          <w:szCs w:val="28"/>
        </w:rPr>
        <w:sym w:font="Symbol" w:char="F02D"/>
      </w:r>
      <w:r>
        <w:rPr>
          <w:rStyle w:val="normaltextrun"/>
          <w:sz w:val="28"/>
          <w:szCs w:val="28"/>
        </w:rPr>
        <w:t> обобщение исследований, публикации достигнутых результатов; </w:t>
      </w:r>
      <w:r>
        <w:rPr>
          <w:rStyle w:val="normaltextrun"/>
          <w:rFonts w:ascii="Symbol" w:hAnsi="Symbol" w:cs="Segoe UI"/>
          <w:sz w:val="28"/>
          <w:szCs w:val="28"/>
        </w:rPr>
        <w:sym w:font="Symbol" w:char="F02D"/>
      </w:r>
      <w:r>
        <w:rPr>
          <w:rStyle w:val="normaltextrun"/>
          <w:sz w:val="28"/>
          <w:szCs w:val="28"/>
        </w:rPr>
        <w:t xml:space="preserve"> тематическое общение (участие в форумах, где студенты помогают друг другу советами и подсказками, обмениваются жизненным опытом, поддерживают друг друга). Это позволяет мотивировать студента к получению новых знаний, к </w:t>
      </w:r>
      <w:r>
        <w:rPr>
          <w:rStyle w:val="normaltextrun"/>
          <w:sz w:val="28"/>
          <w:szCs w:val="28"/>
        </w:rPr>
        <w:lastRenderedPageBreak/>
        <w:t>разработке нового проекта; приобрести личный опыт и подтолкнуть к профессиональному развитию. 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Исходя из вышесказанного, можно сделать вывод, что педагогические инновации </w:t>
      </w:r>
      <w:proofErr w:type="gramStart"/>
      <w:r>
        <w:rPr>
          <w:rStyle w:val="normaltextrun"/>
          <w:sz w:val="28"/>
          <w:szCs w:val="28"/>
        </w:rPr>
        <w:t>представляют разнообразные возможности</w:t>
      </w:r>
      <w:proofErr w:type="gramEnd"/>
      <w:r>
        <w:rPr>
          <w:rStyle w:val="normaltextrun"/>
          <w:sz w:val="28"/>
          <w:szCs w:val="28"/>
        </w:rPr>
        <w:t xml:space="preserve"> сделать самостоятельную работу студентов комплексной, интересной, мобильной и будут способствовать совершенствованию и интенсивному развитию образовательной системы. Электронные образовательные ресурсы, используемы </w:t>
      </w:r>
      <w:r>
        <w:rPr>
          <w:rStyle w:val="contextualspellingandgrammarerror"/>
          <w:sz w:val="28"/>
          <w:szCs w:val="28"/>
        </w:rPr>
        <w:t>педагогом,  в</w:t>
      </w:r>
      <w:r>
        <w:rPr>
          <w:rStyle w:val="normaltextrun"/>
          <w:sz w:val="28"/>
          <w:szCs w:val="28"/>
        </w:rPr>
        <w:t> отношении традиционных учебных материалов, наглядно систематизирует и демонстрирует изложение нового материала; обучающиеся эффективно осуществляют подготовку домашних заданий; ликвидацию пробелов в знаниях; формируют умение самостоятельно планировать и осуществлять учебную </w:t>
      </w:r>
      <w:r>
        <w:rPr>
          <w:rStyle w:val="contextualspellingandgrammarerror"/>
          <w:sz w:val="28"/>
          <w:szCs w:val="28"/>
        </w:rPr>
        <w:t>деятельность;  способствует</w:t>
      </w:r>
      <w:r>
        <w:rPr>
          <w:rStyle w:val="normaltextrun"/>
          <w:sz w:val="28"/>
          <w:szCs w:val="28"/>
        </w:rPr>
        <w:t> формированию познавательного интереса, логического мышления.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Список литературы.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1. </w:t>
      </w:r>
      <w:proofErr w:type="spellStart"/>
      <w:r>
        <w:rPr>
          <w:rStyle w:val="spellingerror"/>
          <w:sz w:val="28"/>
          <w:szCs w:val="28"/>
        </w:rPr>
        <w:t>Загвязинский</w:t>
      </w:r>
      <w:proofErr w:type="spellEnd"/>
      <w:r>
        <w:rPr>
          <w:rStyle w:val="normaltextrun"/>
          <w:sz w:val="28"/>
          <w:szCs w:val="28"/>
        </w:rPr>
        <w:t xml:space="preserve"> В. И. Педагогическая </w:t>
      </w:r>
      <w:proofErr w:type="spellStart"/>
      <w:r>
        <w:rPr>
          <w:rStyle w:val="normaltextrun"/>
          <w:sz w:val="28"/>
          <w:szCs w:val="28"/>
        </w:rPr>
        <w:t>инноватика</w:t>
      </w:r>
      <w:proofErr w:type="spellEnd"/>
      <w:r>
        <w:rPr>
          <w:rStyle w:val="normaltextrun"/>
          <w:sz w:val="28"/>
          <w:szCs w:val="28"/>
        </w:rPr>
        <w:t>: проблемы стратегии и тактика: монография. − Тюмень: Изд-во Тюменского государственного университета, 2011. − 273с. 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2. </w:t>
      </w:r>
      <w:proofErr w:type="spellStart"/>
      <w:r>
        <w:rPr>
          <w:rStyle w:val="spellingerror"/>
          <w:sz w:val="28"/>
          <w:szCs w:val="28"/>
        </w:rPr>
        <w:t>Колеченко</w:t>
      </w:r>
      <w:proofErr w:type="spellEnd"/>
      <w:r>
        <w:rPr>
          <w:rStyle w:val="normaltextrun"/>
          <w:sz w:val="28"/>
          <w:szCs w:val="28"/>
        </w:rPr>
        <w:t> А. К. Энциклопедия педагогических технологий: материалы для специалистов </w:t>
      </w:r>
      <w:r>
        <w:rPr>
          <w:rStyle w:val="contextualspellingandgrammarerror"/>
          <w:sz w:val="28"/>
          <w:szCs w:val="28"/>
        </w:rPr>
        <w:t>образовательных  учреждений</w:t>
      </w:r>
      <w:r>
        <w:rPr>
          <w:rStyle w:val="normaltextrun"/>
          <w:sz w:val="28"/>
          <w:szCs w:val="28"/>
        </w:rPr>
        <w:t>. − СПб</w:t>
      </w:r>
      <w:proofErr w:type="gramStart"/>
      <w:r>
        <w:rPr>
          <w:rStyle w:val="normaltextrun"/>
          <w:sz w:val="28"/>
          <w:szCs w:val="28"/>
        </w:rPr>
        <w:t xml:space="preserve">.: </w:t>
      </w:r>
      <w:proofErr w:type="gramEnd"/>
      <w:r>
        <w:rPr>
          <w:rStyle w:val="normaltextrun"/>
          <w:sz w:val="28"/>
          <w:szCs w:val="28"/>
        </w:rPr>
        <w:t>КАРО, 2002. − 368 с. 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3. </w:t>
      </w:r>
      <w:proofErr w:type="spellStart"/>
      <w:r>
        <w:rPr>
          <w:rStyle w:val="spellingerror"/>
          <w:sz w:val="28"/>
          <w:szCs w:val="28"/>
        </w:rPr>
        <w:t>Квелидзе</w:t>
      </w:r>
      <w:proofErr w:type="spellEnd"/>
      <w:r>
        <w:rPr>
          <w:rStyle w:val="normaltextrun"/>
          <w:sz w:val="28"/>
          <w:szCs w:val="28"/>
        </w:rPr>
        <w:t> - Кузнецова Н. Н. Информационные потоки: как и чем, обеспечить образовательный процесс? (Мастер класс в библиотеке </w:t>
      </w:r>
      <w:proofErr w:type="spellStart"/>
      <w:r>
        <w:rPr>
          <w:rStyle w:val="spellingerror"/>
          <w:sz w:val="28"/>
          <w:szCs w:val="28"/>
        </w:rPr>
        <w:t>Герценовского</w:t>
      </w:r>
      <w:proofErr w:type="spellEnd"/>
      <w:r>
        <w:rPr>
          <w:rStyle w:val="normaltextrun"/>
          <w:sz w:val="28"/>
          <w:szCs w:val="28"/>
        </w:rPr>
        <w:t> университета) / Н. Н. </w:t>
      </w:r>
      <w:proofErr w:type="spellStart"/>
      <w:r>
        <w:rPr>
          <w:rStyle w:val="spellingerror"/>
          <w:sz w:val="28"/>
          <w:szCs w:val="28"/>
        </w:rPr>
        <w:t>Квелидзе</w:t>
      </w:r>
      <w:proofErr w:type="spellEnd"/>
      <w:r>
        <w:rPr>
          <w:rStyle w:val="normaltextrun"/>
          <w:sz w:val="28"/>
          <w:szCs w:val="28"/>
        </w:rPr>
        <w:t>, Кузнецова, Ю. В. Лапина, С. А. Морозова // </w:t>
      </w:r>
      <w:proofErr w:type="spellStart"/>
      <w:r>
        <w:rPr>
          <w:rStyle w:val="spellingerror"/>
          <w:sz w:val="28"/>
          <w:szCs w:val="28"/>
        </w:rPr>
        <w:t>Universum</w:t>
      </w:r>
      <w:proofErr w:type="spellEnd"/>
      <w:r>
        <w:rPr>
          <w:rStyle w:val="normaltextrun"/>
          <w:sz w:val="28"/>
          <w:szCs w:val="28"/>
        </w:rPr>
        <w:t>: Вестник </w:t>
      </w:r>
      <w:proofErr w:type="spellStart"/>
      <w:r>
        <w:rPr>
          <w:rStyle w:val="spellingerror"/>
          <w:sz w:val="28"/>
          <w:szCs w:val="28"/>
        </w:rPr>
        <w:t>Герценовского</w:t>
      </w:r>
      <w:proofErr w:type="spellEnd"/>
      <w:r>
        <w:rPr>
          <w:rStyle w:val="normaltextrun"/>
          <w:sz w:val="28"/>
          <w:szCs w:val="28"/>
        </w:rPr>
        <w:t> университета. − 2012. − № 2 − С. 88−94.</w:t>
      </w:r>
      <w:r>
        <w:rPr>
          <w:rStyle w:val="eop"/>
          <w:sz w:val="28"/>
          <w:szCs w:val="28"/>
        </w:rPr>
        <w:t> </w:t>
      </w:r>
    </w:p>
    <w:p w:rsidR="00AF0DFB" w:rsidRDefault="00AF0DFB" w:rsidP="00AF0D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4. Савостенок П. Н. Инновации в образовании: содержание, типы, классификации, критерии оценок // Инновационное образование: теория и </w:t>
      </w:r>
      <w:r>
        <w:rPr>
          <w:rStyle w:val="contextualspellingandgrammarerror"/>
          <w:sz w:val="28"/>
          <w:szCs w:val="28"/>
        </w:rPr>
        <w:t>практика</w:t>
      </w:r>
      <w:proofErr w:type="gramStart"/>
      <w:r>
        <w:rPr>
          <w:rStyle w:val="contextualspellingandgrammarerror"/>
          <w:sz w:val="28"/>
          <w:szCs w:val="28"/>
        </w:rPr>
        <w:t xml:space="preserve"> :</w:t>
      </w:r>
      <w:proofErr w:type="gramEnd"/>
      <w:r>
        <w:rPr>
          <w:rStyle w:val="normaltextrun"/>
          <w:sz w:val="28"/>
          <w:szCs w:val="28"/>
        </w:rPr>
        <w:t> материалы Международная научно – </w:t>
      </w:r>
      <w:r>
        <w:rPr>
          <w:rStyle w:val="contextualspellingandgrammarerror"/>
          <w:sz w:val="28"/>
          <w:szCs w:val="28"/>
        </w:rPr>
        <w:t>практическая  конференция</w:t>
      </w:r>
      <w:r>
        <w:rPr>
          <w:rStyle w:val="normaltextrun"/>
          <w:sz w:val="28"/>
          <w:szCs w:val="28"/>
        </w:rPr>
        <w:t>, Минск, 22–23 дек. 2011 г. Минск: Изд-во ГУО «Акад. Последипломного образования».</w:t>
      </w:r>
      <w:r>
        <w:rPr>
          <w:rStyle w:val="eop"/>
          <w:sz w:val="28"/>
          <w:szCs w:val="28"/>
        </w:rPr>
        <w:t> </w:t>
      </w:r>
    </w:p>
    <w:p w:rsidR="008677F9" w:rsidRDefault="008677F9"/>
    <w:sectPr w:rsidR="0086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FB"/>
    <w:rsid w:val="008677F9"/>
    <w:rsid w:val="00A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0DFB"/>
  </w:style>
  <w:style w:type="character" w:customStyle="1" w:styleId="eop">
    <w:name w:val="eop"/>
    <w:basedOn w:val="a0"/>
    <w:rsid w:val="00AF0DFB"/>
  </w:style>
  <w:style w:type="character" w:customStyle="1" w:styleId="spellingerror">
    <w:name w:val="spellingerror"/>
    <w:basedOn w:val="a0"/>
    <w:rsid w:val="00AF0DFB"/>
  </w:style>
  <w:style w:type="character" w:customStyle="1" w:styleId="contextualspellingandgrammarerror">
    <w:name w:val="contextualspellingandgrammarerror"/>
    <w:basedOn w:val="a0"/>
    <w:rsid w:val="00AF0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0DFB"/>
  </w:style>
  <w:style w:type="character" w:customStyle="1" w:styleId="eop">
    <w:name w:val="eop"/>
    <w:basedOn w:val="a0"/>
    <w:rsid w:val="00AF0DFB"/>
  </w:style>
  <w:style w:type="character" w:customStyle="1" w:styleId="spellingerror">
    <w:name w:val="spellingerror"/>
    <w:basedOn w:val="a0"/>
    <w:rsid w:val="00AF0DFB"/>
  </w:style>
  <w:style w:type="character" w:customStyle="1" w:styleId="contextualspellingandgrammarerror">
    <w:name w:val="contextualspellingandgrammarerror"/>
    <w:basedOn w:val="a0"/>
    <w:rsid w:val="00AF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2</cp:revision>
  <dcterms:created xsi:type="dcterms:W3CDTF">2020-11-17T09:30:00Z</dcterms:created>
  <dcterms:modified xsi:type="dcterms:W3CDTF">2020-11-17T09:31:00Z</dcterms:modified>
</cp:coreProperties>
</file>