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AF" w:rsidRPr="007674AF" w:rsidRDefault="007674AF" w:rsidP="007674AF">
      <w:pPr>
        <w:shd w:val="clear" w:color="auto" w:fill="FFFFFF"/>
        <w:spacing w:after="0" w:line="367" w:lineRule="atLeast"/>
        <w:jc w:val="center"/>
        <w:rPr>
          <w:rFonts w:ascii="Verdana" w:eastAsia="Times New Roman" w:hAnsi="Verdana" w:cs="Times New Roman"/>
          <w:color w:val="2B2B2B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2B2B2B"/>
          <w:sz w:val="26"/>
        </w:rPr>
        <w:t>МБ</w:t>
      </w:r>
      <w:r w:rsidRPr="007674AF">
        <w:rPr>
          <w:rFonts w:ascii="Verdana" w:eastAsia="Times New Roman" w:hAnsi="Verdana" w:cs="Times New Roman"/>
          <w:b/>
          <w:bCs/>
          <w:color w:val="2B2B2B"/>
          <w:sz w:val="26"/>
        </w:rPr>
        <w:t xml:space="preserve">ДОУ детский сад </w:t>
      </w:r>
      <w:r>
        <w:rPr>
          <w:rFonts w:ascii="Verdana" w:eastAsia="Times New Roman" w:hAnsi="Verdana" w:cs="Times New Roman"/>
          <w:b/>
          <w:bCs/>
          <w:color w:val="2B2B2B"/>
          <w:sz w:val="26"/>
        </w:rPr>
        <w:t>«Тополёк</w:t>
      </w:r>
      <w:r w:rsidRPr="007674AF">
        <w:rPr>
          <w:rFonts w:ascii="Verdana" w:eastAsia="Times New Roman" w:hAnsi="Verdana" w:cs="Times New Roman"/>
          <w:b/>
          <w:bCs/>
          <w:color w:val="2B2B2B"/>
          <w:sz w:val="26"/>
        </w:rPr>
        <w:t>»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jc w:val="center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color w:val="2B2B2B"/>
          <w:sz w:val="26"/>
          <w:szCs w:val="26"/>
        </w:rPr>
        <w:t>Исследовательско</w:t>
      </w:r>
      <w:r w:rsidRPr="007674AF">
        <w:rPr>
          <w:rFonts w:ascii="Verdana" w:eastAsia="Times New Roman" w:hAnsi="Verdana" w:cs="Times New Roman"/>
          <w:b/>
          <w:bCs/>
          <w:color w:val="2B2B2B"/>
          <w:sz w:val="26"/>
        </w:rPr>
        <w:t> — творческий проект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jc w:val="center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</w:rPr>
        <w:t>в средней группе</w:t>
      </w:r>
    </w:p>
    <w:p w:rsidR="007674AF" w:rsidRDefault="007674AF" w:rsidP="007674AF">
      <w:pPr>
        <w:shd w:val="clear" w:color="auto" w:fill="FFFFFF"/>
        <w:spacing w:after="0" w:line="367" w:lineRule="atLeast"/>
        <w:jc w:val="center"/>
        <w:rPr>
          <w:rFonts w:ascii="Verdana" w:eastAsia="Times New Roman" w:hAnsi="Verdana" w:cs="Times New Roman"/>
          <w:b/>
          <w:bCs/>
          <w:color w:val="2B2B2B"/>
          <w:sz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</w:rPr>
        <w:t>«</w:t>
      </w:r>
      <w:r>
        <w:rPr>
          <w:rFonts w:ascii="Verdana" w:eastAsia="Times New Roman" w:hAnsi="Verdana" w:cs="Times New Roman"/>
          <w:b/>
          <w:bCs/>
          <w:color w:val="2B2B2B"/>
          <w:sz w:val="26"/>
        </w:rPr>
        <w:t>Что за чудесница, в</w:t>
      </w:r>
      <w:r w:rsidRPr="007674AF">
        <w:rPr>
          <w:rFonts w:ascii="Verdana" w:eastAsia="Times New Roman" w:hAnsi="Verdana" w:cs="Times New Roman"/>
          <w:b/>
          <w:bCs/>
          <w:color w:val="2B2B2B"/>
          <w:sz w:val="26"/>
        </w:rPr>
        <w:t>одица — волшебница»</w:t>
      </w:r>
    </w:p>
    <w:p w:rsid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</w:p>
    <w:p w:rsid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</w:p>
    <w:p w:rsid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</w:p>
    <w:p w:rsidR="007674AF" w:rsidRPr="007674AF" w:rsidRDefault="007674AF" w:rsidP="007674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6"/>
          <w:szCs w:val="26"/>
        </w:rPr>
      </w:pPr>
    </w:p>
    <w:p w:rsidR="007674AF" w:rsidRDefault="007674AF" w:rsidP="007674AF">
      <w:pPr>
        <w:shd w:val="clear" w:color="auto" w:fill="FFFFFF"/>
        <w:spacing w:after="374" w:line="240" w:lineRule="auto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Подготовила воспитатель</w:t>
      </w:r>
    </w:p>
    <w:p w:rsidR="007674AF" w:rsidRDefault="007674AF" w:rsidP="007674AF">
      <w:pPr>
        <w:shd w:val="clear" w:color="auto" w:fill="FFFFFF"/>
        <w:spacing w:after="374" w:line="240" w:lineRule="auto"/>
        <w:rPr>
          <w:rFonts w:ascii="Verdana" w:eastAsia="Times New Roman" w:hAnsi="Verdana" w:cs="Times New Roman"/>
          <w:color w:val="2B2B2B"/>
          <w:sz w:val="26"/>
          <w:szCs w:val="26"/>
        </w:rPr>
      </w:pPr>
      <w:r>
        <w:rPr>
          <w:rFonts w:ascii="Verdana" w:eastAsia="Times New Roman" w:hAnsi="Verdana" w:cs="Times New Roman"/>
          <w:color w:val="2B2B2B"/>
          <w:sz w:val="26"/>
          <w:szCs w:val="26"/>
        </w:rPr>
        <w:t>Малинова Антонина Петровна</w:t>
      </w:r>
    </w:p>
    <w:p w:rsidR="007674AF" w:rsidRPr="007674AF" w:rsidRDefault="007674AF" w:rsidP="007674AF">
      <w:pPr>
        <w:shd w:val="clear" w:color="auto" w:fill="FFFFFF"/>
        <w:spacing w:after="374" w:line="240" w:lineRule="auto"/>
        <w:rPr>
          <w:rFonts w:ascii="Verdana" w:eastAsia="Times New Roman" w:hAnsi="Verdana" w:cs="Times New Roman"/>
          <w:color w:val="2B2B2B"/>
          <w:sz w:val="26"/>
          <w:szCs w:val="26"/>
        </w:rPr>
      </w:pPr>
    </w:p>
    <w:p w:rsidR="006E376A" w:rsidRDefault="006E376A" w:rsidP="006E376A">
      <w:pPr>
        <w:shd w:val="clear" w:color="auto" w:fill="FFFFFF"/>
        <w:spacing w:after="374" w:line="240" w:lineRule="auto"/>
        <w:rPr>
          <w:rFonts w:ascii="Verdana" w:eastAsia="Times New Roman" w:hAnsi="Verdana" w:cs="Times New Roman"/>
          <w:b/>
          <w:color w:val="2B2B2B"/>
          <w:sz w:val="26"/>
          <w:szCs w:val="26"/>
        </w:rPr>
      </w:pPr>
      <w:r>
        <w:rPr>
          <w:rFonts w:ascii="Verdana" w:eastAsia="Times New Roman" w:hAnsi="Verdana" w:cs="Times New Roman"/>
          <w:b/>
          <w:color w:val="2B2B2B"/>
          <w:sz w:val="26"/>
          <w:szCs w:val="26"/>
        </w:rPr>
        <w:t>Ход  проекта:</w:t>
      </w:r>
    </w:p>
    <w:p w:rsidR="007674AF" w:rsidRPr="007674AF" w:rsidRDefault="007674AF" w:rsidP="006E376A">
      <w:pPr>
        <w:shd w:val="clear" w:color="auto" w:fill="FFFFFF"/>
        <w:spacing w:after="374" w:line="240" w:lineRule="auto"/>
        <w:rPr>
          <w:rFonts w:ascii="Verdana" w:eastAsia="Times New Roman" w:hAnsi="Verdana" w:cs="Times New Roman"/>
          <w:b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Продолжительность</w:t>
      </w:r>
      <w:r w:rsidRPr="007674AF">
        <w:rPr>
          <w:rFonts w:ascii="Verdana" w:eastAsia="Times New Roman" w:hAnsi="Verdana" w:cs="Times New Roman"/>
          <w:b/>
          <w:bCs/>
          <w:color w:val="2B2B2B"/>
          <w:sz w:val="26"/>
        </w:rPr>
        <w:t>:</w:t>
      </w:r>
      <w:r w:rsidRPr="007674AF">
        <w:rPr>
          <w:rFonts w:ascii="Verdana" w:eastAsia="Times New Roman" w:hAnsi="Verdana" w:cs="Times New Roman"/>
          <w:bCs/>
          <w:color w:val="2B2B2B"/>
          <w:sz w:val="26"/>
        </w:rPr>
        <w:t xml:space="preserve"> средней длительности (ноябрь – февраль)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Участники проекта:</w:t>
      </w:r>
      <w:r w:rsidRPr="007674AF">
        <w:rPr>
          <w:rFonts w:ascii="Verdana" w:eastAsia="Times New Roman" w:hAnsi="Verdana" w:cs="Times New Roman"/>
          <w:bCs/>
          <w:color w:val="2B2B2B"/>
          <w:sz w:val="26"/>
        </w:rPr>
        <w:t> дети (подгруппа) средн</w:t>
      </w:r>
      <w:r>
        <w:rPr>
          <w:rFonts w:ascii="Verdana" w:eastAsia="Times New Roman" w:hAnsi="Verdana" w:cs="Times New Roman"/>
          <w:bCs/>
          <w:color w:val="2B2B2B"/>
          <w:sz w:val="26"/>
        </w:rPr>
        <w:t>ей группы детского сада «Тополёк</w:t>
      </w:r>
      <w:r w:rsidRPr="007674AF">
        <w:rPr>
          <w:rFonts w:ascii="Verdana" w:eastAsia="Times New Roman" w:hAnsi="Verdana" w:cs="Times New Roman"/>
          <w:bCs/>
          <w:color w:val="2B2B2B"/>
          <w:sz w:val="26"/>
        </w:rPr>
        <w:t>».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Актуальность темы:</w:t>
      </w:r>
      <w:r w:rsidRPr="007674AF">
        <w:rPr>
          <w:rFonts w:ascii="Verdana" w:eastAsia="Times New Roman" w:hAnsi="Verdana" w:cs="Times New Roman"/>
          <w:bCs/>
          <w:color w:val="2B2B2B"/>
          <w:sz w:val="26"/>
        </w:rPr>
        <w:t> Гуляя осенью на улице с детьми, дети стали рассматривать лужи и их заинтересовал вопрос, какая бывает вода. Что с ней происходит в природе. Мы решили путем экспериментирования разобраться в свойствах воды. Какими свойствами обладает волшебница – вода?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Цель проекта:</w:t>
      </w:r>
      <w:r w:rsidRPr="007674AF">
        <w:rPr>
          <w:rFonts w:ascii="Verdana" w:eastAsia="Times New Roman" w:hAnsi="Verdana" w:cs="Times New Roman"/>
          <w:bCs/>
          <w:color w:val="2B2B2B"/>
          <w:sz w:val="26"/>
        </w:rPr>
        <w:t> Обобщить и расширить знания и представления детей о неживой природе – о воде.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b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Задачи проекта: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-создавать условия для формирования у детей познавательного интереса.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— познакомить детей со свойствами воды (вкус, цвет, запах, текучесть);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-дать расширенные представления о свойствах льда, как об одном из свойств воды.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— уточнить значение воды для всего живого.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7.</w:t>
      </w:r>
      <w:r w:rsidRPr="007674AF">
        <w:rPr>
          <w:rFonts w:ascii="Verdana" w:eastAsia="Times New Roman" w:hAnsi="Verdana" w:cs="Times New Roman"/>
          <w:color w:val="2B2B2B"/>
          <w:sz w:val="26"/>
          <w:u w:val="single"/>
        </w:rPr>
        <w:t> </w:t>
      </w: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Предполагаемый результат: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lastRenderedPageBreak/>
        <w:t>— расширить и углубить знания и представления ребенка об окружающем мире, в том числе о воде.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— развить познавательные умения через экспериментальную деятельность.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— накопить опыт гуманного отношения к растениям и живым существам.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— воспитать бережное отношение к воде.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</w:rPr>
        <w:t>8.</w:t>
      </w:r>
      <w:r w:rsidRPr="007674AF">
        <w:rPr>
          <w:rFonts w:ascii="Verdana" w:eastAsia="Times New Roman" w:hAnsi="Verdana" w:cs="Times New Roman"/>
          <w:color w:val="2B2B2B"/>
          <w:sz w:val="26"/>
        </w:rPr>
        <w:t> </w:t>
      </w: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Продукт проектной деятельности:</w:t>
      </w:r>
      <w:r w:rsidRPr="007674AF">
        <w:rPr>
          <w:rFonts w:ascii="Verdana" w:eastAsia="Times New Roman" w:hAnsi="Verdana" w:cs="Times New Roman"/>
          <w:b/>
          <w:bCs/>
          <w:color w:val="2B2B2B"/>
          <w:sz w:val="26"/>
        </w:rPr>
        <w:t> альбом «Опыты по экологии».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i/>
          <w:iCs/>
          <w:color w:val="2B2B2B"/>
          <w:sz w:val="26"/>
        </w:rPr>
        <w:t>План реализации проекта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i/>
          <w:iCs/>
          <w:color w:val="2B2B2B"/>
          <w:sz w:val="26"/>
        </w:rPr>
        <w:t>в средней группе ДОУ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i/>
          <w:iCs/>
          <w:color w:val="2B2B2B"/>
          <w:sz w:val="26"/>
        </w:rPr>
        <w:t>«Что за чудесница, водица-волшебница»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Подготовительный этап проекта: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Создание экспериментальной лаборатории в группе;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Рассматривание плакатов, связанных с объектом неживой природы – водой.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Подбор подвижных и речевых игр.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Составление конспектов тематических занятий по разным разделам программы.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Составление и создание опытов, экспериментов с водой.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Исследовательский этап проекта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  <w:u w:val="single"/>
        </w:rPr>
        <w:t>Тематическое планирование занятий и опытов к проекту.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0"/>
        <w:gridCol w:w="2382"/>
        <w:gridCol w:w="3639"/>
      </w:tblGrid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0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b/>
                <w:bCs/>
                <w:color w:val="2B2B2B"/>
                <w:sz w:val="26"/>
                <w:u w:val="single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0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b/>
                <w:bCs/>
                <w:color w:val="2B2B2B"/>
                <w:sz w:val="26"/>
                <w:u w:val="single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0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b/>
                <w:bCs/>
                <w:color w:val="2B2B2B"/>
                <w:sz w:val="26"/>
                <w:u w:val="single"/>
              </w:rPr>
              <w:t>Программные задачи</w:t>
            </w: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Ознакомление с окружающим миром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0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  <w:u w:val="single"/>
              </w:rPr>
              <w:t>«Что мы знаем о воде?»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Познакомить детей со свойствами воды (вкус, цвет, запах, текучесть). Уточнить значение её для всего живого.</w:t>
            </w:r>
          </w:p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 xml:space="preserve">Развивать </w:t>
            </w: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lastRenderedPageBreak/>
              <w:t>любознательность, мышление и речь детей; ввести в активный словарь детей слова: жидкость, бесцветная, безвкусная, прозрачная.</w:t>
            </w:r>
          </w:p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Воспитывать бережное отношение к воде.</w:t>
            </w: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lastRenderedPageBreak/>
              <w:t>Ознакомление с окружающим миром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«Освобождение бусинок из ледяного плена»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Создавать условия для расширения представлений детей о свойствах льда – тает в тепле, развивать образное мышление при выборе способа действия, стимулировать самостоятельное формулирование выводов детьми.</w:t>
            </w: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Художественная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Чтение рассказа «Как люди речку обидели»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Учить детей внимательно слушать литературное произведение.</w:t>
            </w: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Комплексное занятие по развитию речи, экспериментированию и аппликации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«Что за чудесница – водица-волшебница»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 xml:space="preserve">Уточнить признаки зимы, формировать эстетическое отношение к зимним явлениям; показать детям, в каком виде существует вода — эксперименты с водой, паром, льдом; упражнять в образовании однокоренных слов; развивать творческое воображение и закрепить навыки работы с </w:t>
            </w: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lastRenderedPageBreak/>
              <w:t>бросовым материалом. воспитывать чувство сопереживания, отзывчивость и умение работать в коллективе.</w:t>
            </w: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lastRenderedPageBreak/>
              <w:t>Изобразительная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Аппликация с элементами рисования «Сосульки на крыше»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Вызывать интерес к изображению сосулек разными аппликативными техниками, показать способ вырезывания сосулек из бумаги, сложенной гармошкой.</w:t>
            </w: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Аппликация «Тучи по небу бежали»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Познакомить с техникой аппликативной мозаики. Учить передавать свойства воды – в разных природных явлениях.</w:t>
            </w: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“Чистота та же красота”.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Прививать детям правила личной гигиены</w:t>
            </w:r>
          </w:p>
        </w:tc>
      </w:tr>
    </w:tbl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Игры к проекту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0"/>
        <w:gridCol w:w="1892"/>
        <w:gridCol w:w="5309"/>
      </w:tblGrid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0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b/>
                <w:bCs/>
                <w:color w:val="2B2B2B"/>
                <w:sz w:val="26"/>
                <w:u w:val="single"/>
              </w:rPr>
              <w:t>Виды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0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b/>
                <w:bCs/>
                <w:color w:val="2B2B2B"/>
                <w:sz w:val="26"/>
                <w:u w:val="single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0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b/>
                <w:bCs/>
                <w:color w:val="2B2B2B"/>
                <w:sz w:val="26"/>
                <w:u w:val="single"/>
              </w:rPr>
              <w:t>Программные задачи</w:t>
            </w: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Речевая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«Подскажи словечко».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Развивать речь детей, моторику речевого аппарата.</w:t>
            </w: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Игра малой подвижности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«Ручеек»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0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Подвижная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«На болоте»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Учить детей копировать движения живущих на болоте обитателей.</w:t>
            </w: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Подвижная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«Караси и щука»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Учить выполнять правила в подвижных играх, развивать активность детей в процессе двигательной деятельности.</w:t>
            </w: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lastRenderedPageBreak/>
              <w:t>Подвижная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“Море волнуется”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Расширять содержание игры, развивать воображение, творчество, пластичность движений.</w:t>
            </w:r>
          </w:p>
        </w:tc>
      </w:tr>
      <w:tr w:rsidR="007674AF" w:rsidRPr="007674AF" w:rsidTr="0076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Подвижная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“Мы – капельки”.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4AF" w:rsidRPr="007674AF" w:rsidRDefault="007674AF" w:rsidP="007674AF">
            <w:pPr>
              <w:spacing w:after="374" w:line="367" w:lineRule="atLeast"/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</w:pPr>
            <w:r w:rsidRPr="007674AF">
              <w:rPr>
                <w:rFonts w:ascii="Verdana" w:eastAsia="Times New Roman" w:hAnsi="Verdana" w:cs="Times New Roman"/>
                <w:color w:val="2B2B2B"/>
                <w:sz w:val="26"/>
                <w:szCs w:val="26"/>
              </w:rPr>
              <w:t>Развивать воображение детей, активность в игре.</w:t>
            </w:r>
          </w:p>
        </w:tc>
      </w:tr>
    </w:tbl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Опыты к проекту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«Вода не имеет формы»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Предложить детям рассмотреть кусочек льда. Какой формы этот кусочек? (квадратной) Давайте опустим его в стакан, в маску, положим на стол. Что произошло со льдом.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  <w:u w:val="single"/>
        </w:rPr>
        <w:t>Вывод:</w:t>
      </w:r>
      <w:r w:rsidRPr="007674AF">
        <w:rPr>
          <w:rFonts w:ascii="Verdana" w:eastAsia="Times New Roman" w:hAnsi="Verdana" w:cs="Times New Roman"/>
          <w:color w:val="2B2B2B"/>
          <w:sz w:val="26"/>
        </w:rPr>
        <w:t> </w:t>
      </w: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Лед не изменил формы, пока не растаял.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Предложить детям налить воду в кувшин, тарелку, стакан. Что мы видим? (Вода принимает форму того предмета, в котором находится.)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  <w:u w:val="single"/>
        </w:rPr>
        <w:t>Вывод:</w:t>
      </w:r>
      <w:r w:rsidRPr="007674AF">
        <w:rPr>
          <w:rFonts w:ascii="Verdana" w:eastAsia="Times New Roman" w:hAnsi="Verdana" w:cs="Times New Roman"/>
          <w:color w:val="2B2B2B"/>
          <w:sz w:val="26"/>
        </w:rPr>
        <w:t> </w:t>
      </w: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Лед – это твердая вода и имеет форму, а жидкая вода формы не имеет.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«Лед легче воды»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Предложить детям опустить лед в стакан, до краев наполненный водой. Лед растает, но вода не прольется.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  <w:u w:val="single"/>
        </w:rPr>
        <w:t>Вывод:</w:t>
      </w:r>
      <w:r w:rsidRPr="007674AF">
        <w:rPr>
          <w:rFonts w:ascii="Verdana" w:eastAsia="Times New Roman" w:hAnsi="Verdana" w:cs="Times New Roman"/>
          <w:color w:val="2B2B2B"/>
          <w:sz w:val="26"/>
        </w:rPr>
        <w:t> </w:t>
      </w: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Вода, в которую превратился лед, занимает меньше места, чем лед, т.е. она тяжелее.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«Превращение в воду»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Принести с улицы ведро со снегом. Вспомнить с детьми как снег меняется в тепле и на холоде. На улице мороз, в комнате тепло. Снег тает – его становится меньше, а воды больше. Вода вначале холодная, а через некоторое время теплеет.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  <w:u w:val="single"/>
        </w:rPr>
        <w:t>Вывод:</w:t>
      </w:r>
      <w:r w:rsidRPr="007674AF">
        <w:rPr>
          <w:rFonts w:ascii="Verdana" w:eastAsia="Times New Roman" w:hAnsi="Verdana" w:cs="Times New Roman"/>
          <w:color w:val="2B2B2B"/>
          <w:sz w:val="26"/>
        </w:rPr>
        <w:t> </w:t>
      </w: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Снег, лед, сосульки тают от тепла и превращаются в воду.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«Вода нужна всем»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 xml:space="preserve">Предложить ребенку две горошины. Одну завернуть в намоченную ватку, положить на блюдце и всегда поддерживать во влажном состоянии. Вторую горошину завернуть в сухую ватку и положить на другое блюдце. Блюдца должны стоять в равных условиях – на </w:t>
      </w: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lastRenderedPageBreak/>
        <w:t>подоконнике. Что произошло? (из влажной ватки появился росток, а из сухой – нет).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  <w:u w:val="single"/>
        </w:rPr>
        <w:t>Вывод</w:t>
      </w: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: Вода необходима растению для роста, без воды оно не растет.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«Растения пьют воду»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Поставить с детьми цветок хризантемы в подкрашенную воду. Через некоторое время цветки растения окрасятся в цвет, который мы добавили в воду.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  <w:u w:val="single"/>
        </w:rPr>
        <w:t>Вывод</w:t>
      </w: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: Растения пьют воду.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«Животворное свойство воды»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Срезать на прогулке веточки быстро распускающих деревьев (сирень, береза, тополь). Внимательно рассмотрим их с детьми. Взять сосуд, наклеить на него этикетку «Живая вода» и поставить веточки в эту воду. Через некоторое время веточки оживут и на них появятся листочки.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  <w:u w:val="single"/>
        </w:rPr>
        <w:t>Вывод:</w:t>
      </w:r>
      <w:r w:rsidRPr="007674AF">
        <w:rPr>
          <w:rFonts w:ascii="Verdana" w:eastAsia="Times New Roman" w:hAnsi="Verdana" w:cs="Times New Roman"/>
          <w:color w:val="2B2B2B"/>
          <w:sz w:val="26"/>
        </w:rPr>
        <w:t> </w:t>
      </w: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Вода дает жизнь всему живому.</w:t>
      </w:r>
    </w:p>
    <w:p w:rsidR="007674AF" w:rsidRPr="007674AF" w:rsidRDefault="007674AF" w:rsidP="007674AF">
      <w:pPr>
        <w:shd w:val="clear" w:color="auto" w:fill="FFFFFF"/>
        <w:spacing w:after="0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b/>
          <w:bCs/>
          <w:color w:val="2B2B2B"/>
          <w:sz w:val="26"/>
          <w:u w:val="single"/>
        </w:rPr>
        <w:t>Заключительный этап проекта</w:t>
      </w:r>
    </w:p>
    <w:p w:rsidR="007674AF" w:rsidRPr="007674AF" w:rsidRDefault="007674AF" w:rsidP="007674AF">
      <w:pPr>
        <w:shd w:val="clear" w:color="auto" w:fill="FFFFFF"/>
        <w:spacing w:after="374" w:line="367" w:lineRule="atLeast"/>
        <w:rPr>
          <w:rFonts w:ascii="Verdana" w:eastAsia="Times New Roman" w:hAnsi="Verdana" w:cs="Times New Roman"/>
          <w:color w:val="2B2B2B"/>
          <w:sz w:val="26"/>
          <w:szCs w:val="26"/>
        </w:rPr>
      </w:pPr>
      <w:r w:rsidRPr="007674AF">
        <w:rPr>
          <w:rFonts w:ascii="Verdana" w:eastAsia="Times New Roman" w:hAnsi="Verdana" w:cs="Times New Roman"/>
          <w:color w:val="2B2B2B"/>
          <w:sz w:val="26"/>
          <w:szCs w:val="26"/>
        </w:rPr>
        <w:t>Итоговое занятие «Что за чудесница – водица – волшебница»</w:t>
      </w:r>
    </w:p>
    <w:p w:rsidR="00FA5A3F" w:rsidRDefault="00FA5A3F"/>
    <w:sectPr w:rsidR="00FA5A3F" w:rsidSect="001D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674AF"/>
    <w:rsid w:val="001D0D3A"/>
    <w:rsid w:val="006A0117"/>
    <w:rsid w:val="006E376A"/>
    <w:rsid w:val="007674AF"/>
    <w:rsid w:val="00FA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4AF"/>
    <w:rPr>
      <w:b/>
      <w:bCs/>
    </w:rPr>
  </w:style>
  <w:style w:type="character" w:customStyle="1" w:styleId="apple-converted-space">
    <w:name w:val="apple-converted-space"/>
    <w:basedOn w:val="a0"/>
    <w:rsid w:val="007674AF"/>
  </w:style>
  <w:style w:type="character" w:styleId="a5">
    <w:name w:val="Emphasis"/>
    <w:basedOn w:val="a0"/>
    <w:uiPriority w:val="20"/>
    <w:qFormat/>
    <w:rsid w:val="007674AF"/>
    <w:rPr>
      <w:i/>
      <w:iCs/>
    </w:rPr>
  </w:style>
  <w:style w:type="character" w:styleId="a6">
    <w:name w:val="Hyperlink"/>
    <w:basedOn w:val="a0"/>
    <w:uiPriority w:val="99"/>
    <w:semiHidden/>
    <w:unhideWhenUsed/>
    <w:rsid w:val="00767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2017-01-23T17:35:00Z</dcterms:created>
  <dcterms:modified xsi:type="dcterms:W3CDTF">2017-05-21T10:17:00Z</dcterms:modified>
</cp:coreProperties>
</file>