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C7" w:rsidRDefault="00C463C7" w:rsidP="00C463C7">
      <w:pPr>
        <w:spacing w:after="0" w:line="312" w:lineRule="atLeast"/>
        <w:jc w:val="center"/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 </w:t>
      </w:r>
      <w:proofErr w:type="gramStart"/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Детский  центр</w:t>
      </w:r>
      <w:proofErr w:type="gramEnd"/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 xml:space="preserve"> развития </w:t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«Ветер перемен»</w:t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 в рамках проекта </w:t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FF0000"/>
          <w:sz w:val="32"/>
          <w:szCs w:val="32"/>
          <w:lang w:eastAsia="ru-RU"/>
        </w:rPr>
        <w:t>«СОВРЕМЕННАЯ РОССИЯ ГЛАЗАМИ ДЕТЕЙ»</w:t>
      </w:r>
      <w:r w:rsidRPr="00C463C7">
        <w:rPr>
          <w:rFonts w:ascii="'Comic Sans MS'" w:eastAsia="Times New Roman" w:hAnsi="'Comic Sans MS'" w:cs="Arial"/>
          <w:b/>
          <w:bCs/>
          <w:color w:val="0000CD"/>
          <w:sz w:val="32"/>
          <w:szCs w:val="32"/>
          <w:lang w:eastAsia="ru-RU"/>
        </w:rPr>
        <w:t>,</w:t>
      </w:r>
    </w:p>
    <w:p w:rsidR="00C463C7" w:rsidRDefault="00C463C7" w:rsidP="00C463C7">
      <w:pPr>
        <w:spacing w:after="0" w:line="312" w:lineRule="atLeast"/>
        <w:jc w:val="center"/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 xml:space="preserve">объявляет конкурс видеороликов, посвящённый </w:t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71 годовщине Победы в Великой Отечественной войне</w:t>
      </w:r>
      <w:r>
        <w:rPr>
          <w:rFonts w:ascii="'Comic Sans MS'" w:eastAsia="Times New Roman" w:hAnsi="'Comic Sans MS'" w:cs="Arial"/>
          <w:b/>
          <w:bCs/>
          <w:color w:val="0000CD"/>
          <w:sz w:val="36"/>
          <w:szCs w:val="36"/>
          <w:lang w:eastAsia="ru-RU"/>
        </w:rPr>
        <w:t>.</w:t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'Comic Sans MS'" w:eastAsia="Times New Roman" w:hAnsi="'Comic Sans MS'" w:cs="Arial"/>
          <w:b/>
          <w:bCs/>
          <w:color w:val="FF0000"/>
          <w:sz w:val="72"/>
          <w:szCs w:val="72"/>
          <w:lang w:eastAsia="ru-RU"/>
        </w:rPr>
        <w:t>"Наследники Победы"</w:t>
      </w:r>
      <w:r w:rsidRPr="00C463C7">
        <w:rPr>
          <w:rFonts w:ascii="'Comic Sans MS'" w:eastAsia="Times New Roman" w:hAnsi="'Comic Sans MS'" w:cs="Arial"/>
          <w:b/>
          <w:bCs/>
          <w:color w:val="0000CD"/>
          <w:sz w:val="54"/>
          <w:szCs w:val="54"/>
          <w:lang w:eastAsia="ru-RU"/>
        </w:rPr>
        <w:t>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noProof/>
          <w:color w:val="0782C1"/>
          <w:sz w:val="20"/>
          <w:szCs w:val="20"/>
          <w:lang w:eastAsia="ru-RU"/>
        </w:rPr>
        <w:drawing>
          <wp:inline distT="0" distB="0" distL="0" distR="0" wp14:anchorId="26ED5C44" wp14:editId="2DBB84FC">
            <wp:extent cx="952500" cy="952500"/>
            <wp:effectExtent l="0" t="0" r="0" b="0"/>
            <wp:docPr id="1" name="Рисунок 1" descr="Праздники картинки">
              <a:hlinkClick xmlns:a="http://schemas.openxmlformats.org/drawingml/2006/main" r:id="rId5" tgtFrame="&quot;_blank&quot;" tooltip="&quot;Праздники карти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и картинки">
                      <a:hlinkClick r:id="rId5" tgtFrame="&quot;_blank&quot;" tooltip="&quot;Праздники карти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C7" w:rsidRPr="00C463C7" w:rsidRDefault="00C463C7" w:rsidP="00C463C7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noProof/>
          <w:color w:val="0782C1"/>
          <w:sz w:val="20"/>
          <w:szCs w:val="20"/>
          <w:lang w:eastAsia="ru-RU"/>
        </w:rPr>
        <w:drawing>
          <wp:inline distT="0" distB="0" distL="0" distR="0" wp14:anchorId="7AF95E1D" wp14:editId="46281019">
            <wp:extent cx="1533525" cy="714375"/>
            <wp:effectExtent l="0" t="0" r="9525" b="9525"/>
            <wp:docPr id="2" name="Рисунок 2" descr="http://s16.rimg.info/af0283cfeffca3c63e5bd3e79ab324eb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6.rimg.info/af0283cfeffca3c63e5bd3e79ab324eb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ПОЛОЖЕНИЕ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б открытом</w:t>
      </w:r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школьном конкурсе видеороликов для детей и юношества в рамках проекта детского центра развития </w:t>
      </w:r>
      <w:proofErr w:type="spellStart"/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медиатехнологий</w:t>
      </w:r>
      <w:proofErr w:type="spellEnd"/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, экранного творчества и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анимации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«Ветер перемен» - «Современная Россия глазами детей»: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«Наследники Победы»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463C7" w:rsidRPr="00C463C7" w:rsidRDefault="00C463C7" w:rsidP="00C463C7">
      <w:pPr>
        <w:numPr>
          <w:ilvl w:val="0"/>
          <w:numId w:val="1"/>
        </w:num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Общие положения: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1.1. Настоящее положение определяет цель, задачи, порядок организации и проведения школьного конкурса видеороликов для детей и юношества в рамках проекта детского центра развития </w:t>
      </w:r>
      <w:proofErr w:type="spell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медиатехнологий</w:t>
      </w:r>
      <w:proofErr w:type="spell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экранного творчества и анимации «Ветер перемен» - «Современная Россия глазами детей»: </w:t>
      </w: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«Наследники Победы»,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посвящённого 71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годовщине  Победы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Великой Отечественной войне.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      1.2. Руководство проведением конкурса осуществляет детский центр развития </w:t>
      </w:r>
      <w:proofErr w:type="spell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медиатехнологий</w:t>
      </w:r>
      <w:proofErr w:type="spell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экранного творчества и анимации «Ветер перемен» на базе МБОУ СОШ Чехов-3 г.Чехов-3 Московской обл.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1.3. Организатором и координатором конкурса является директор детского центра развития «Ветер перемен» </w:t>
      </w:r>
      <w:proofErr w:type="spell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Теребун</w:t>
      </w:r>
      <w:proofErr w:type="spell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Анатольевна.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 Цель и задачи конкурса: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2.1. Цель конкурса: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учащихся МБОУ СОШ Чехов-3 чувства патриотизма как одной из основных ценностей российского народа.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    2.2.  Задачи конкурса</w:t>
      </w: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463C7" w:rsidRPr="00C463C7" w:rsidRDefault="00C463C7" w:rsidP="00C463C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нравственного и патриотического воспитания детей и молодежи через приобщение их к общечеловеческим ценностям, пропаганду достижений отечественной техники и технологий;</w:t>
      </w:r>
    </w:p>
    <w:p w:rsidR="00C463C7" w:rsidRPr="00C463C7" w:rsidRDefault="00C463C7" w:rsidP="00C463C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реализации творческого потенциала обучающихся;</w:t>
      </w:r>
    </w:p>
    <w:p w:rsidR="00C463C7" w:rsidRPr="00C463C7" w:rsidRDefault="00C463C7" w:rsidP="00C463C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наиболее талантливых участников конкурса;</w:t>
      </w:r>
    </w:p>
    <w:p w:rsidR="00C463C7" w:rsidRPr="00C463C7" w:rsidRDefault="00C463C7" w:rsidP="00C463C7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посвящается 71 годовщине Победы в Великой Отечественной войне 1941-1945 годов, конкурсные работы должны отражать личное отношение автора.  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Участники конкурса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К участию в конкурсе приглашаются коллективы и индивидуальные авторы: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МБОУ СОШ Чехов-3,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учреждений дополнительного образования,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муниципальных образовательных учреждений,</w:t>
      </w:r>
    </w:p>
    <w:p w:rsidR="00C463C7" w:rsidRDefault="00C463C7" w:rsidP="00C463C7">
      <w:pPr>
        <w:spacing w:before="100" w:beforeAutospacing="1" w:after="100" w:afterAutospacing="1" w:line="312" w:lineRule="atLeast"/>
        <w:ind w:left="-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Чехова и Чеховского района Московской области.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Организация и порядок проведения конкурса: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Организатор выполняет следующие функции:</w:t>
      </w:r>
    </w:p>
    <w:p w:rsidR="00C463C7" w:rsidRPr="00C463C7" w:rsidRDefault="00C463C7" w:rsidP="00C463C7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составляет план подготовки и проведения конкурса;</w:t>
      </w:r>
    </w:p>
    <w:p w:rsidR="00C463C7" w:rsidRPr="00C463C7" w:rsidRDefault="00C463C7" w:rsidP="00C463C7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на рассмотрение работы участников конкурса;</w:t>
      </w:r>
    </w:p>
    <w:p w:rsidR="00C463C7" w:rsidRPr="00C463C7" w:rsidRDefault="00C463C7" w:rsidP="00C463C7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отборочную комиссию конкурса;</w:t>
      </w:r>
    </w:p>
    <w:p w:rsidR="00C463C7" w:rsidRPr="00C463C7" w:rsidRDefault="00C463C7" w:rsidP="00C463C7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состав жюри.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Организатор имеет право не допускать работы до участия в конкурсе, исходя из этических, моральных и правовых требований.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Организатор имеет право не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допускать  на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 работу, не соответствующую требованиям к оформлению.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ind w:left="-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Проведения конкурса: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 Конкурс проводится в период с октября 2015г. по май 2015г. и включает в себя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  этапа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 этап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приём документов и конкурсных работ (октябрь 2015 – март 2016г.), крайний срок приёма конкурсных работ – 31 марта 2016 г.</w:t>
      </w:r>
    </w:p>
    <w:p w:rsidR="00C463C7" w:rsidRPr="00C463C7" w:rsidRDefault="00C463C7" w:rsidP="00C463C7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этап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экспертиза конкурсных работ (с 01.04.2016г. – по 30.04.2016г.)</w:t>
      </w:r>
    </w:p>
    <w:p w:rsidR="00C463C7" w:rsidRPr="00C463C7" w:rsidRDefault="00C463C7" w:rsidP="00C463C7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 этап </w:t>
      </w:r>
      <w:proofErr w:type="gramStart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--  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финал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открытого  школьного конкурса , церемония награждения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( 06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мая 2016 г., место проведения -  МБОУ СОШ  Чехов-3 г.Чехов-3 Московской области).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ind w:left="-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</w:t>
      </w:r>
      <w:proofErr w:type="gramStart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Номинации  конкурса</w:t>
      </w:r>
      <w:proofErr w:type="gramEnd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 Конкурс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  по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следующим номинациям</w:t>
      </w: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                                </w:t>
      </w:r>
    </w:p>
    <w:p w:rsidR="00C463C7" w:rsidRPr="00C463C7" w:rsidRDefault="00C463C7" w:rsidP="00C463C7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Видеоролик.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Порядок и условия предоставления творческих работ: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Для участия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 конкурсе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предоставляются следующие материалы:</w:t>
      </w:r>
    </w:p>
    <w:p w:rsidR="00C463C7" w:rsidRPr="00C463C7" w:rsidRDefault="00C463C7" w:rsidP="00C463C7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заявка на участие в конкурсе творческого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коллектива  или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отдельного автора (заполняется и подается на каждую конкурсную работу отдельно (Приложение 2);</w:t>
      </w:r>
    </w:p>
    <w:p w:rsidR="00C463C7" w:rsidRPr="00C463C7" w:rsidRDefault="00C463C7" w:rsidP="00C463C7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 – программа (предоставляется на отдельном носителе (DVD);</w:t>
      </w:r>
    </w:p>
    <w:p w:rsidR="00C463C7" w:rsidRPr="00C463C7" w:rsidRDefault="00C463C7" w:rsidP="00C463C7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сопроводительные документы предоставляются в печатном или электронном виде, (приложение 2).</w:t>
      </w:r>
    </w:p>
    <w:p w:rsidR="00C463C7" w:rsidRPr="00C463C7" w:rsidRDefault="00C463C7" w:rsidP="00C463C7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творческие работы, представленные на конкурс, не возвращаются. Переданная в Оргкомитет работа дает организаторам конкурса право использовать работы по своему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усмотрению,  показывать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качестве рекламы конкурса, демонстрировать во время конкурса и по его окончанию.</w:t>
      </w:r>
    </w:p>
    <w:p w:rsidR="00C463C7" w:rsidRPr="00C463C7" w:rsidRDefault="00C463C7" w:rsidP="00C463C7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Работы,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предоставленные  на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 после 31 марта 2016г. не будут рассмотрены.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ind w:left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Критерии оценки </w:t>
      </w:r>
      <w:proofErr w:type="spellStart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медиапрограмм</w:t>
      </w:r>
      <w:proofErr w:type="spellEnd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463C7" w:rsidRPr="00C463C7" w:rsidRDefault="00C463C7" w:rsidP="00C463C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оригинальность замысла, сценарного хода, операторского и режиссерского решения;</w:t>
      </w:r>
    </w:p>
    <w:p w:rsidR="00C463C7" w:rsidRPr="00C463C7" w:rsidRDefault="00C463C7" w:rsidP="00C463C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оригинальность использования художественных возможностей выразительных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  в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воплощении замысла;</w:t>
      </w:r>
    </w:p>
    <w:p w:rsidR="00C463C7" w:rsidRPr="00C463C7" w:rsidRDefault="00C463C7" w:rsidP="00C463C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эстетика экранного произведения и позитивное эмоциональное содержание.</w:t>
      </w:r>
    </w:p>
    <w:p w:rsidR="00C463C7" w:rsidRPr="00C463C7" w:rsidRDefault="00C463C7" w:rsidP="00C463C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Хронометраж: не более 5-ти минут.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Подведение итогов и награждение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9.1. Детский центр развития </w:t>
      </w:r>
      <w:proofErr w:type="spell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медиатехнологий</w:t>
      </w:r>
      <w:proofErr w:type="spell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экранного творчества и анимации «Ветер перемен» на базе МБОУ СОШ Чехов-3 формирует оргкомитет конкурса, отборочную комиссию и определяет состав жюри конкурса.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конкурсной программе присуждается звание лауреата и дипломанта. Все участники получают свидетельства об участии.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9.3.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  имеет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присвоения специальных дипломов педагогам, подготовившим победителей конкурса.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Контактная информация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10.1. Все работы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принимаются 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по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адресу</w:t>
      </w: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142303, г. Чехов-3, </w:t>
      </w:r>
      <w:proofErr w:type="spellStart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СОШ Чехов-3, кабинет №6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«Детский центр развития «Ветер перемен»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№Тел.: </w:t>
      </w:r>
      <w:r w:rsidRPr="00C4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8(916) 303-10-47.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Электронный адрес детского центра: </w:t>
      </w:r>
      <w:r w:rsidRPr="00C4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N_Terebun@mail.ru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Контактное лицо: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Теребун</w:t>
      </w:r>
      <w:proofErr w:type="spellEnd"/>
      <w:r w:rsidRPr="00C4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Анатольевна</w:t>
      </w: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–директор детского центра развития «Ветер перемен»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proofErr w:type="gramStart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  конкурса</w:t>
      </w:r>
      <w:proofErr w:type="gramEnd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видеороликов для детей и юношества состоится 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06 мая 2016 </w:t>
      </w:r>
      <w:proofErr w:type="gramStart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по</w:t>
      </w:r>
      <w:proofErr w:type="gramEnd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Московская обл., г. Чехов-3 ул. Центральная,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 СОШ</w:t>
      </w:r>
      <w:proofErr w:type="gramEnd"/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Чехов-3, актовый зал,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sz w:val="24"/>
          <w:szCs w:val="24"/>
          <w:lang w:eastAsia="ru-RU"/>
        </w:rPr>
        <w:t>(о времени проведения церемонии будет сообщено дополнительно).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463C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Приложение 1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Характеристика </w:t>
      </w:r>
      <w:proofErr w:type="spellStart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медиапрограммы</w:t>
      </w:r>
      <w:proofErr w:type="spellEnd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хронометраж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Видеоролик.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Хронометраж до 5 минут.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Короткий, обычно до одной минуты фильм. Снимается на кино или видеопленку. Видеоролики или же видеофильмы имеют обычно очень большое количество монтажных планов, меняющихся планов. Ролики могут быть компьютерные, мультипликационные, игровые и т.д.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C463C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Приложение 2.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Школьный конкурс видеороликов для детей и юношества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ЗАЯВКА НА УЧАСТИЕ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Заполненная заявка </w:t>
      </w:r>
      <w:proofErr w:type="gramStart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  единственным</w:t>
      </w:r>
      <w:proofErr w:type="gramEnd"/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документом для включения работ в список конкурса.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Заполняется на каждую отдельную медиа-программу.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Предоставляется в печатном или электронном виде.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Название </w:t>
      </w:r>
      <w:proofErr w:type="gramStart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видеоролика:_</w:t>
      </w:r>
      <w:proofErr w:type="gramEnd"/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Данные. Контакты:</w:t>
      </w:r>
    </w:p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40"/>
      </w:tblGrid>
      <w:tr w:rsidR="00C463C7" w:rsidRPr="00C463C7" w:rsidTr="00C463C7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(сценарист) </w:t>
            </w:r>
            <w:proofErr w:type="gram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 год</w:t>
            </w:r>
            <w:proofErr w:type="gramEnd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рождения</w:t>
            </w: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C463C7" w:rsidRPr="00C463C7" w:rsidTr="00C463C7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 ФИО, год рождения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C463C7" w:rsidRPr="00C463C7" w:rsidTr="00C463C7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 ФИО, год рождения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C463C7" w:rsidRPr="00C463C7" w:rsidTr="00C463C7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Монтажер  ФИО</w:t>
            </w:r>
            <w:proofErr w:type="gramEnd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год рождения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C463C7" w:rsidRPr="00C463C7" w:rsidTr="00C463C7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Дизайнер ФИО, год рождения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C463C7" w:rsidRPr="00C463C7" w:rsidTr="00C463C7">
        <w:trPr>
          <w:trHeight w:val="375"/>
          <w:tblCellSpacing w:w="0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ином составе творческой группы указать полный список участников и выполняемые каждым участником функции:</w:t>
            </w: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3.Дополнительные данные: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092"/>
      </w:tblGrid>
      <w:tr w:rsidR="00C463C7" w:rsidRPr="00C463C7" w:rsidTr="00C463C7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Представляющая организация</w:t>
            </w:r>
            <w:r w:rsidRPr="00C4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(учреждение ДОД, учреждение НПО и СПО, МОУ)</w:t>
            </w: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индекс, адрес, </w:t>
            </w:r>
            <w:proofErr w:type="gram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телефон,  e-</w:t>
            </w:r>
            <w:proofErr w:type="spellStart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  <w:r w:rsidRPr="00C4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(организации)</w:t>
            </w: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3C7" w:rsidRPr="00C463C7" w:rsidRDefault="00C463C7" w:rsidP="00C46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3C7" w:rsidRPr="00C463C7" w:rsidRDefault="00C463C7" w:rsidP="00C463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3C7" w:rsidRPr="00C463C7" w:rsidRDefault="00C463C7" w:rsidP="00E52055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0000CD"/>
          <w:sz w:val="48"/>
          <w:szCs w:val="48"/>
          <w:u w:val="single"/>
          <w:lang w:eastAsia="ru-RU"/>
        </w:rPr>
        <w:t>Хронометраж: до 5 минут   </w:t>
      </w:r>
      <w:r w:rsidRPr="00C463C7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</w:t>
      </w:r>
      <w:bookmarkStart w:id="0" w:name="_GoBack"/>
      <w:r w:rsidRPr="00C463C7">
        <w:rPr>
          <w:rFonts w:ascii="Arial" w:eastAsia="Times New Roman" w:hAnsi="Arial" w:cs="Arial"/>
          <w:noProof/>
          <w:color w:val="0782C1"/>
          <w:sz w:val="20"/>
          <w:szCs w:val="20"/>
          <w:lang w:eastAsia="ru-RU"/>
        </w:rPr>
        <w:drawing>
          <wp:inline distT="0" distB="0" distL="0" distR="0" wp14:anchorId="4B9C6E54" wp14:editId="76998AAA">
            <wp:extent cx="1333500" cy="1333500"/>
            <wp:effectExtent l="0" t="0" r="0" b="0"/>
            <wp:docPr id="3" name="Рисунок 3" descr="http://s16.rimg.info/5c2e15896951c8c817ee3011c72c510b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6.rimg.info/5c2e15896951c8c817ee3011c72c510b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Comic Sans MS" w:eastAsia="Times New Roman" w:hAnsi="Comic Sans MS" w:cs="Arial"/>
          <w:color w:val="0000CD"/>
          <w:sz w:val="28"/>
          <w:szCs w:val="28"/>
          <w:lang w:eastAsia="ru-RU"/>
        </w:rPr>
        <w:t> </w:t>
      </w:r>
      <w:r w:rsidRPr="00C463C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Все работы принимаются по адресу</w:t>
      </w:r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Московская обл., г.Чехов-3, МБОУ СОШ Чехов-3, кабинет № 6 «Детский центр развития «Ветер перемен». </w:t>
      </w: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Контактное лицо: </w:t>
      </w:r>
    </w:p>
    <w:p w:rsidR="00C463C7" w:rsidRPr="00C463C7" w:rsidRDefault="00C463C7" w:rsidP="00C463C7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463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Теребун</w:t>
      </w:r>
      <w:proofErr w:type="spellEnd"/>
      <w:r w:rsidRPr="00C463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Наталья Анатольевна – директор центра.</w:t>
      </w:r>
      <w:r w:rsidRPr="00C463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Справочная информация по участию и ответы на вопросы </w:t>
      </w:r>
      <w:proofErr w:type="gramStart"/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  электронной</w:t>
      </w:r>
      <w:proofErr w:type="gramEnd"/>
      <w:r w:rsidRPr="00C463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почте:</w:t>
      </w:r>
    </w:p>
    <w:p w:rsidR="00C463C7" w:rsidRPr="00C463C7" w:rsidRDefault="00C463C7" w:rsidP="00C463C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history="1"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val="en-US" w:eastAsia="ru-RU"/>
          </w:rPr>
          <w:t>N</w:t>
        </w:r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_</w:t>
        </w:r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val="en-US" w:eastAsia="ru-RU"/>
          </w:rPr>
          <w:t>Terebun</w:t>
        </w:r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@</w:t>
        </w:r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val="en-US" w:eastAsia="ru-RU"/>
          </w:rPr>
          <w:t>mail</w:t>
        </w:r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.</w:t>
        </w:r>
        <w:proofErr w:type="spellStart"/>
        <w:r w:rsidRPr="00C463C7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463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val="en-US" w:eastAsia="ru-RU"/>
        </w:rPr>
        <w:t> </w:t>
      </w:r>
      <w:r w:rsidRPr="00C463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или страница «Форум» на сайте детского центра.</w:t>
      </w:r>
    </w:p>
    <w:p w:rsidR="00FC2C91" w:rsidRPr="00E52055" w:rsidRDefault="00C463C7" w:rsidP="00E52055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3C7">
        <w:rPr>
          <w:rFonts w:ascii="Arial" w:eastAsia="Times New Roman" w:hAnsi="Arial" w:cs="Arial"/>
          <w:noProof/>
          <w:color w:val="0782C1"/>
          <w:sz w:val="20"/>
          <w:szCs w:val="20"/>
          <w:lang w:eastAsia="ru-RU"/>
        </w:rPr>
        <w:drawing>
          <wp:inline distT="0" distB="0" distL="0" distR="0" wp14:anchorId="4B4166A7" wp14:editId="131BD843">
            <wp:extent cx="2286000" cy="1428750"/>
            <wp:effectExtent l="0" t="0" r="0" b="0"/>
            <wp:docPr id="4" name="Рисунок 4" descr="Праздники картинки">
              <a:hlinkClick xmlns:a="http://schemas.openxmlformats.org/drawingml/2006/main" r:id="rId5" tgtFrame="&quot;_blank&quot;" tooltip="&quot;Праздники карти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и картинки">
                      <a:hlinkClick r:id="rId5" tgtFrame="&quot;_blank&quot;" tooltip="&quot;Праздники карти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C91" w:rsidRPr="00E52055" w:rsidSect="00C4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Comic Sans MS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9C2"/>
    <w:multiLevelType w:val="multilevel"/>
    <w:tmpl w:val="718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3E58"/>
    <w:multiLevelType w:val="multilevel"/>
    <w:tmpl w:val="F12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6524C"/>
    <w:multiLevelType w:val="multilevel"/>
    <w:tmpl w:val="CF3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668AC"/>
    <w:multiLevelType w:val="multilevel"/>
    <w:tmpl w:val="AF0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D3E3F"/>
    <w:multiLevelType w:val="multilevel"/>
    <w:tmpl w:val="728E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90B74"/>
    <w:multiLevelType w:val="multilevel"/>
    <w:tmpl w:val="3E2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E72EA"/>
    <w:multiLevelType w:val="multilevel"/>
    <w:tmpl w:val="824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46C3D"/>
    <w:multiLevelType w:val="multilevel"/>
    <w:tmpl w:val="44B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C7"/>
    <w:rsid w:val="00A03A7C"/>
    <w:rsid w:val="00C463C7"/>
    <w:rsid w:val="00E52055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6BE0-D3D8-4155-9B16-DC5904E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ayliki.ru/smilie-940939623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N_Terebun@mail.ru" TargetMode="External"/><Relationship Id="rId5" Type="http://schemas.openxmlformats.org/officeDocument/2006/relationships/hyperlink" Target="http://liubavyshka.ru/photo/45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smayliki.ru/smilie-9608241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T</dc:creator>
  <cp:keywords/>
  <dc:description/>
  <cp:lastModifiedBy>Nata T</cp:lastModifiedBy>
  <cp:revision>2</cp:revision>
  <dcterms:created xsi:type="dcterms:W3CDTF">2015-10-19T10:39:00Z</dcterms:created>
  <dcterms:modified xsi:type="dcterms:W3CDTF">2015-10-19T10:51:00Z</dcterms:modified>
</cp:coreProperties>
</file>