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16FDAD" w14:textId="77777777" w:rsidR="00951CD7" w:rsidRPr="00A06281" w:rsidRDefault="00951CD7" w:rsidP="00951CD7">
      <w:pPr>
        <w:shd w:val="clear" w:color="auto" w:fill="FFFFFF"/>
        <w:spacing w:after="0" w:line="360" w:lineRule="auto"/>
        <w:ind w:right="-300"/>
        <w:jc w:val="right"/>
        <w:rPr>
          <w:rFonts w:ascii="Times New Roman" w:eastAsia="Times New Roman" w:hAnsi="Times New Roman" w:cs="Times New Roman"/>
          <w:b/>
          <w:bCs/>
          <w:color w:val="181818"/>
          <w:sz w:val="28"/>
          <w:szCs w:val="28"/>
        </w:rPr>
      </w:pPr>
      <w:r w:rsidRPr="00A06281">
        <w:rPr>
          <w:rFonts w:ascii="Times New Roman" w:eastAsia="Times New Roman" w:hAnsi="Times New Roman" w:cs="Times New Roman"/>
          <w:b/>
          <w:bCs/>
          <w:color w:val="181818"/>
          <w:sz w:val="28"/>
          <w:szCs w:val="28"/>
        </w:rPr>
        <w:t>Брук Жанна Юрьевна</w:t>
      </w:r>
    </w:p>
    <w:p w14:paraId="54DE61A5" w14:textId="77777777" w:rsidR="00951CD7" w:rsidRDefault="00951CD7" w:rsidP="00951CD7">
      <w:pPr>
        <w:shd w:val="clear" w:color="auto" w:fill="FFFFFF"/>
        <w:spacing w:after="0" w:line="360" w:lineRule="auto"/>
        <w:ind w:right="-300"/>
        <w:jc w:val="right"/>
        <w:rPr>
          <w:rFonts w:ascii="Times New Roman" w:eastAsia="Times New Roman" w:hAnsi="Times New Roman" w:cs="Times New Roman"/>
          <w:color w:val="181818"/>
          <w:sz w:val="28"/>
          <w:szCs w:val="28"/>
          <w:shd w:val="clear" w:color="auto" w:fill="FFFFFF"/>
        </w:rPr>
      </w:pPr>
      <w:r w:rsidRPr="00A06281">
        <w:rPr>
          <w:rFonts w:ascii="Times New Roman" w:eastAsia="Times New Roman" w:hAnsi="Times New Roman" w:cs="Times New Roman"/>
          <w:color w:val="181818"/>
          <w:sz w:val="28"/>
          <w:szCs w:val="28"/>
          <w:shd w:val="clear" w:color="auto" w:fill="FFFFFF"/>
        </w:rPr>
        <w:t xml:space="preserve">Кандидат педагогических наук, </w:t>
      </w:r>
    </w:p>
    <w:p w14:paraId="110EB409" w14:textId="63267188" w:rsidR="00951CD7" w:rsidRPr="00A06281" w:rsidRDefault="00951CD7" w:rsidP="00951CD7">
      <w:pPr>
        <w:shd w:val="clear" w:color="auto" w:fill="FFFFFF"/>
        <w:spacing w:after="0" w:line="360" w:lineRule="auto"/>
        <w:ind w:right="-300"/>
        <w:jc w:val="right"/>
        <w:rPr>
          <w:rFonts w:ascii="Arial" w:eastAsia="Times New Roman" w:hAnsi="Arial" w:cs="Arial"/>
          <w:color w:val="181818"/>
          <w:sz w:val="28"/>
          <w:szCs w:val="28"/>
        </w:rPr>
      </w:pPr>
      <w:bookmarkStart w:id="0" w:name="_GoBack"/>
      <w:bookmarkEnd w:id="0"/>
      <w:r w:rsidRPr="00A06281">
        <w:rPr>
          <w:rFonts w:ascii="Times New Roman" w:eastAsia="Times New Roman" w:hAnsi="Times New Roman" w:cs="Times New Roman"/>
          <w:color w:val="181818"/>
          <w:sz w:val="28"/>
          <w:szCs w:val="28"/>
          <w:shd w:val="clear" w:color="auto" w:fill="FFFFFF"/>
        </w:rPr>
        <w:t>доцент кафедры психологии и педагогики детства</w:t>
      </w:r>
    </w:p>
    <w:p w14:paraId="7C1D7D1B" w14:textId="77777777" w:rsidR="00951CD7" w:rsidRPr="00A06281" w:rsidRDefault="00951CD7" w:rsidP="00951CD7">
      <w:pPr>
        <w:shd w:val="clear" w:color="auto" w:fill="FFFFFF"/>
        <w:spacing w:after="0" w:line="360" w:lineRule="auto"/>
        <w:ind w:right="-300"/>
        <w:jc w:val="right"/>
        <w:rPr>
          <w:rFonts w:ascii="Arial" w:eastAsia="Times New Roman" w:hAnsi="Arial" w:cs="Arial"/>
          <w:color w:val="181818"/>
          <w:sz w:val="28"/>
          <w:szCs w:val="28"/>
        </w:rPr>
      </w:pPr>
      <w:r w:rsidRPr="00A06281">
        <w:rPr>
          <w:rFonts w:ascii="Times New Roman" w:eastAsia="Times New Roman" w:hAnsi="Times New Roman" w:cs="Times New Roman"/>
          <w:color w:val="181818"/>
          <w:sz w:val="28"/>
          <w:szCs w:val="28"/>
          <w:shd w:val="clear" w:color="auto" w:fill="FFFFFF"/>
        </w:rPr>
        <w:t>ФГАОУ ВО «Тюменский государственный университет»</w:t>
      </w:r>
      <w:r w:rsidRPr="00A06281">
        <w:rPr>
          <w:rFonts w:ascii="Arial" w:eastAsia="Times New Roman" w:hAnsi="Arial" w:cs="Arial"/>
          <w:color w:val="181818"/>
          <w:sz w:val="28"/>
          <w:szCs w:val="28"/>
        </w:rPr>
        <w:t xml:space="preserve"> </w:t>
      </w:r>
    </w:p>
    <w:p w14:paraId="12556BB9" w14:textId="77777777" w:rsidR="00951CD7" w:rsidRPr="00A06281" w:rsidRDefault="00951CD7" w:rsidP="00951CD7">
      <w:pPr>
        <w:shd w:val="clear" w:color="auto" w:fill="FFFFFF"/>
        <w:spacing w:after="0" w:line="360" w:lineRule="auto"/>
        <w:ind w:right="-300"/>
        <w:jc w:val="right"/>
        <w:rPr>
          <w:rFonts w:ascii="Arial" w:eastAsia="Times New Roman" w:hAnsi="Arial" w:cs="Arial"/>
          <w:color w:val="181818"/>
          <w:sz w:val="28"/>
          <w:szCs w:val="28"/>
        </w:rPr>
      </w:pPr>
      <w:r w:rsidRPr="00A06281">
        <w:rPr>
          <w:rFonts w:ascii="Times New Roman" w:eastAsia="Times New Roman" w:hAnsi="Times New Roman" w:cs="Times New Roman"/>
          <w:color w:val="181818"/>
          <w:sz w:val="28"/>
          <w:szCs w:val="28"/>
          <w:shd w:val="clear" w:color="auto" w:fill="FFFFFF"/>
        </w:rPr>
        <w:t>Школа образования,</w:t>
      </w:r>
    </w:p>
    <w:p w14:paraId="721255DF" w14:textId="77777777" w:rsidR="00951CD7" w:rsidRPr="00A06281" w:rsidRDefault="00951CD7" w:rsidP="00951CD7">
      <w:pPr>
        <w:shd w:val="clear" w:color="auto" w:fill="FFFFFF"/>
        <w:spacing w:after="0" w:line="360" w:lineRule="auto"/>
        <w:ind w:right="-300"/>
        <w:jc w:val="right"/>
        <w:rPr>
          <w:rFonts w:ascii="Times New Roman" w:eastAsia="Times New Roman" w:hAnsi="Times New Roman" w:cs="Times New Roman"/>
          <w:color w:val="181818"/>
          <w:sz w:val="28"/>
          <w:szCs w:val="28"/>
          <w:shd w:val="clear" w:color="auto" w:fill="FFFFFF"/>
        </w:rPr>
      </w:pPr>
      <w:r w:rsidRPr="00A06281">
        <w:rPr>
          <w:rFonts w:ascii="Times New Roman" w:eastAsia="Times New Roman" w:hAnsi="Times New Roman" w:cs="Times New Roman"/>
          <w:color w:val="181818"/>
          <w:sz w:val="28"/>
          <w:szCs w:val="28"/>
          <w:shd w:val="clear" w:color="auto" w:fill="FFFFFF"/>
        </w:rPr>
        <w:t>Россия, г. Тюмень,</w:t>
      </w:r>
      <w:r w:rsidRPr="00A06281">
        <w:rPr>
          <w:sz w:val="28"/>
          <w:szCs w:val="28"/>
        </w:rPr>
        <w:t xml:space="preserve"> </w:t>
      </w:r>
      <w:r w:rsidRPr="00A06281">
        <w:rPr>
          <w:rFonts w:ascii="Times New Roman" w:eastAsia="Times New Roman" w:hAnsi="Times New Roman" w:cs="Times New Roman"/>
          <w:color w:val="181818"/>
          <w:sz w:val="28"/>
          <w:szCs w:val="28"/>
          <w:shd w:val="clear" w:color="auto" w:fill="FFFFFF"/>
          <w:lang w:val="en-US"/>
        </w:rPr>
        <w:t>e</w:t>
      </w:r>
      <w:r w:rsidRPr="00A06281">
        <w:rPr>
          <w:rFonts w:ascii="Times New Roman" w:eastAsia="Times New Roman" w:hAnsi="Times New Roman" w:cs="Times New Roman"/>
          <w:color w:val="181818"/>
          <w:sz w:val="28"/>
          <w:szCs w:val="28"/>
          <w:shd w:val="clear" w:color="auto" w:fill="FFFFFF"/>
        </w:rPr>
        <w:t>-</w:t>
      </w:r>
      <w:r w:rsidRPr="00A06281">
        <w:rPr>
          <w:rFonts w:ascii="Times New Roman" w:eastAsia="Times New Roman" w:hAnsi="Times New Roman" w:cs="Times New Roman"/>
          <w:color w:val="181818"/>
          <w:sz w:val="28"/>
          <w:szCs w:val="28"/>
          <w:shd w:val="clear" w:color="auto" w:fill="FFFFFF"/>
          <w:lang w:val="en-US"/>
        </w:rPr>
        <w:t>mail</w:t>
      </w:r>
      <w:r w:rsidRPr="00A06281">
        <w:rPr>
          <w:rFonts w:ascii="Times New Roman" w:eastAsia="Times New Roman" w:hAnsi="Times New Roman" w:cs="Times New Roman"/>
          <w:color w:val="181818"/>
          <w:sz w:val="28"/>
          <w:szCs w:val="28"/>
          <w:shd w:val="clear" w:color="auto" w:fill="FFFFFF"/>
        </w:rPr>
        <w:t xml:space="preserve">: z.y.bruk@utmn.ru </w:t>
      </w:r>
    </w:p>
    <w:p w14:paraId="447538A8" w14:textId="77777777" w:rsidR="00951CD7" w:rsidRPr="00A06281" w:rsidRDefault="00951CD7" w:rsidP="00951CD7">
      <w:pPr>
        <w:shd w:val="clear" w:color="auto" w:fill="FFFFFF"/>
        <w:spacing w:after="0" w:line="360" w:lineRule="auto"/>
        <w:ind w:right="-300"/>
        <w:jc w:val="right"/>
        <w:rPr>
          <w:rFonts w:ascii="Times New Roman" w:eastAsia="Times New Roman" w:hAnsi="Times New Roman" w:cs="Times New Roman"/>
          <w:b/>
          <w:bCs/>
          <w:color w:val="181818"/>
          <w:sz w:val="28"/>
          <w:szCs w:val="28"/>
          <w:shd w:val="clear" w:color="auto" w:fill="FFFFFF"/>
        </w:rPr>
      </w:pPr>
      <w:r w:rsidRPr="00A06281">
        <w:rPr>
          <w:rFonts w:ascii="Times New Roman" w:eastAsia="Times New Roman" w:hAnsi="Times New Roman" w:cs="Times New Roman"/>
          <w:b/>
          <w:bCs/>
          <w:color w:val="181818"/>
          <w:sz w:val="28"/>
          <w:szCs w:val="28"/>
          <w:shd w:val="clear" w:color="auto" w:fill="FFFFFF"/>
        </w:rPr>
        <w:t>Нагорная Диана Викторовна</w:t>
      </w:r>
    </w:p>
    <w:p w14:paraId="600B6D8E" w14:textId="77777777" w:rsidR="00951CD7" w:rsidRPr="00A06281" w:rsidRDefault="00951CD7" w:rsidP="00951CD7">
      <w:pPr>
        <w:shd w:val="clear" w:color="auto" w:fill="FFFFFF"/>
        <w:spacing w:after="0" w:line="360" w:lineRule="auto"/>
        <w:ind w:right="-300"/>
        <w:jc w:val="right"/>
        <w:rPr>
          <w:rFonts w:ascii="Arial" w:eastAsia="Times New Roman" w:hAnsi="Arial" w:cs="Arial"/>
          <w:color w:val="181818"/>
          <w:sz w:val="28"/>
          <w:szCs w:val="28"/>
        </w:rPr>
      </w:pPr>
      <w:r w:rsidRPr="00A06281">
        <w:rPr>
          <w:rFonts w:ascii="Times New Roman" w:eastAsia="Times New Roman" w:hAnsi="Times New Roman" w:cs="Times New Roman"/>
          <w:color w:val="181818"/>
          <w:sz w:val="28"/>
          <w:szCs w:val="28"/>
          <w:shd w:val="clear" w:color="auto" w:fill="FFFFFF"/>
        </w:rPr>
        <w:t>Cтудент 4 курса (Профиль: Педагогическое начальное образование)</w:t>
      </w:r>
    </w:p>
    <w:p w14:paraId="3176C956" w14:textId="77777777" w:rsidR="00951CD7" w:rsidRPr="00A06281" w:rsidRDefault="00951CD7" w:rsidP="00951CD7">
      <w:pPr>
        <w:shd w:val="clear" w:color="auto" w:fill="FFFFFF"/>
        <w:spacing w:after="0" w:line="360" w:lineRule="auto"/>
        <w:ind w:right="-300"/>
        <w:jc w:val="right"/>
        <w:rPr>
          <w:rFonts w:ascii="Arial" w:eastAsia="Times New Roman" w:hAnsi="Arial" w:cs="Arial"/>
          <w:color w:val="181818"/>
          <w:sz w:val="28"/>
          <w:szCs w:val="28"/>
        </w:rPr>
      </w:pPr>
      <w:r w:rsidRPr="00A06281">
        <w:rPr>
          <w:rFonts w:ascii="Times New Roman" w:eastAsia="Times New Roman" w:hAnsi="Times New Roman" w:cs="Times New Roman"/>
          <w:color w:val="181818"/>
          <w:sz w:val="28"/>
          <w:szCs w:val="28"/>
          <w:shd w:val="clear" w:color="auto" w:fill="FFFFFF"/>
        </w:rPr>
        <w:t>ФГАОУ ВО «Тюменский государственный университет»</w:t>
      </w:r>
    </w:p>
    <w:p w14:paraId="3516BF89" w14:textId="77777777" w:rsidR="00951CD7" w:rsidRPr="00A06281" w:rsidRDefault="00951CD7" w:rsidP="00951CD7">
      <w:pPr>
        <w:shd w:val="clear" w:color="auto" w:fill="FFFFFF"/>
        <w:spacing w:after="0" w:line="360" w:lineRule="auto"/>
        <w:ind w:right="-300"/>
        <w:jc w:val="right"/>
        <w:rPr>
          <w:rFonts w:ascii="Arial" w:eastAsia="Times New Roman" w:hAnsi="Arial" w:cs="Arial"/>
          <w:color w:val="181818"/>
          <w:sz w:val="28"/>
          <w:szCs w:val="28"/>
        </w:rPr>
      </w:pPr>
      <w:r w:rsidRPr="00A06281">
        <w:rPr>
          <w:rFonts w:ascii="Times New Roman" w:eastAsia="Times New Roman" w:hAnsi="Times New Roman" w:cs="Times New Roman"/>
          <w:color w:val="181818"/>
          <w:sz w:val="28"/>
          <w:szCs w:val="28"/>
          <w:shd w:val="clear" w:color="auto" w:fill="FFFFFF"/>
        </w:rPr>
        <w:t> Школа образования,</w:t>
      </w:r>
    </w:p>
    <w:p w14:paraId="44BEB5B3" w14:textId="77777777" w:rsidR="00951CD7" w:rsidRPr="00A06281" w:rsidRDefault="00951CD7" w:rsidP="00951CD7">
      <w:pPr>
        <w:shd w:val="clear" w:color="auto" w:fill="FFFFFF"/>
        <w:spacing w:after="0" w:line="360" w:lineRule="auto"/>
        <w:ind w:right="-300"/>
        <w:jc w:val="right"/>
        <w:rPr>
          <w:rFonts w:ascii="Arial" w:eastAsia="Times New Roman" w:hAnsi="Arial" w:cs="Arial"/>
          <w:color w:val="181818"/>
          <w:sz w:val="28"/>
          <w:szCs w:val="28"/>
        </w:rPr>
      </w:pPr>
      <w:r w:rsidRPr="00A06281">
        <w:rPr>
          <w:rFonts w:ascii="Times New Roman" w:eastAsia="Times New Roman" w:hAnsi="Times New Roman" w:cs="Times New Roman"/>
          <w:color w:val="181818"/>
          <w:sz w:val="28"/>
          <w:szCs w:val="28"/>
          <w:shd w:val="clear" w:color="auto" w:fill="FFFFFF"/>
        </w:rPr>
        <w:t xml:space="preserve">Россия, г. Тюмень, </w:t>
      </w:r>
      <w:r w:rsidRPr="00A06281">
        <w:rPr>
          <w:rFonts w:ascii="Times New Roman" w:eastAsia="Times New Roman" w:hAnsi="Times New Roman" w:cs="Times New Roman"/>
          <w:color w:val="181818"/>
          <w:sz w:val="28"/>
          <w:szCs w:val="28"/>
          <w:shd w:val="clear" w:color="auto" w:fill="FFFFFF"/>
          <w:lang w:val="en-US"/>
        </w:rPr>
        <w:t>e</w:t>
      </w:r>
      <w:r w:rsidRPr="00A06281">
        <w:rPr>
          <w:rFonts w:ascii="Times New Roman" w:eastAsia="Times New Roman" w:hAnsi="Times New Roman" w:cs="Times New Roman"/>
          <w:color w:val="181818"/>
          <w:sz w:val="28"/>
          <w:szCs w:val="28"/>
          <w:shd w:val="clear" w:color="auto" w:fill="FFFFFF"/>
        </w:rPr>
        <w:t>-</w:t>
      </w:r>
      <w:r w:rsidRPr="00A06281">
        <w:rPr>
          <w:rFonts w:ascii="Times New Roman" w:eastAsia="Times New Roman" w:hAnsi="Times New Roman" w:cs="Times New Roman"/>
          <w:color w:val="181818"/>
          <w:sz w:val="28"/>
          <w:szCs w:val="28"/>
          <w:shd w:val="clear" w:color="auto" w:fill="FFFFFF"/>
          <w:lang w:val="en-US"/>
        </w:rPr>
        <w:t>mail</w:t>
      </w:r>
      <w:r w:rsidRPr="00A06281">
        <w:rPr>
          <w:rFonts w:ascii="Times New Roman" w:eastAsia="Times New Roman" w:hAnsi="Times New Roman" w:cs="Times New Roman"/>
          <w:color w:val="181818"/>
          <w:sz w:val="28"/>
          <w:szCs w:val="28"/>
          <w:shd w:val="clear" w:color="auto" w:fill="FFFFFF"/>
        </w:rPr>
        <w:t>: stud0000248413@study.utmn.ru</w:t>
      </w:r>
    </w:p>
    <w:p w14:paraId="634D6014" w14:textId="77777777" w:rsidR="00951CD7" w:rsidRPr="00A06281" w:rsidRDefault="00951CD7" w:rsidP="00951CD7">
      <w:pPr>
        <w:spacing w:after="0" w:line="360" w:lineRule="auto"/>
        <w:ind w:firstLine="709"/>
        <w:jc w:val="both"/>
        <w:rPr>
          <w:rFonts w:ascii="Times New Roman" w:eastAsia="Times New Roman" w:hAnsi="Times New Roman" w:cs="Times New Roman"/>
          <w:b/>
          <w:sz w:val="28"/>
          <w:szCs w:val="28"/>
        </w:rPr>
      </w:pPr>
    </w:p>
    <w:p w14:paraId="2A6BC71E" w14:textId="77777777" w:rsidR="00951CD7" w:rsidRPr="00A06281" w:rsidRDefault="00951CD7" w:rsidP="00951CD7">
      <w:pPr>
        <w:spacing w:after="0" w:line="360" w:lineRule="auto"/>
        <w:ind w:firstLine="709"/>
        <w:jc w:val="both"/>
        <w:rPr>
          <w:rFonts w:ascii="Times New Roman" w:eastAsia="Times New Roman" w:hAnsi="Times New Roman" w:cs="Times New Roman"/>
          <w:b/>
          <w:sz w:val="28"/>
          <w:szCs w:val="28"/>
        </w:rPr>
      </w:pPr>
      <w:r w:rsidRPr="00A06281">
        <w:rPr>
          <w:rFonts w:ascii="Times New Roman" w:eastAsia="Times New Roman" w:hAnsi="Times New Roman" w:cs="Times New Roman"/>
          <w:b/>
          <w:sz w:val="28"/>
          <w:szCs w:val="28"/>
        </w:rPr>
        <w:t>Научная статья по теме: «Развитие эмоциональной отзывчивости младших школьников через анализ поведения героев литературных произведений»</w:t>
      </w:r>
    </w:p>
    <w:p w14:paraId="03C29A4D" w14:textId="77777777" w:rsidR="00951CD7" w:rsidRPr="00A06281" w:rsidRDefault="00951CD7" w:rsidP="00951CD7">
      <w:pPr>
        <w:spacing w:after="0" w:line="360" w:lineRule="auto"/>
        <w:ind w:firstLine="709"/>
        <w:jc w:val="both"/>
        <w:rPr>
          <w:rFonts w:ascii="Times New Roman" w:eastAsia="Times New Roman" w:hAnsi="Times New Roman" w:cs="Times New Roman"/>
          <w:bCs/>
          <w:sz w:val="28"/>
          <w:szCs w:val="28"/>
        </w:rPr>
      </w:pPr>
      <w:r w:rsidRPr="00A06281">
        <w:rPr>
          <w:rFonts w:ascii="Times New Roman" w:eastAsia="Times New Roman" w:hAnsi="Times New Roman" w:cs="Times New Roman"/>
          <w:b/>
          <w:sz w:val="28"/>
          <w:szCs w:val="28"/>
        </w:rPr>
        <w:t xml:space="preserve">Ключевые слова: </w:t>
      </w:r>
      <w:r w:rsidRPr="00A06281">
        <w:rPr>
          <w:rFonts w:ascii="Times New Roman" w:eastAsia="Times New Roman" w:hAnsi="Times New Roman" w:cs="Times New Roman"/>
          <w:bCs/>
          <w:sz w:val="28"/>
          <w:szCs w:val="28"/>
        </w:rPr>
        <w:t>эмоциональная отзывчивость, младший школьник, анализ литературных героев.</w:t>
      </w:r>
    </w:p>
    <w:p w14:paraId="5BA62BA0"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b/>
          <w:sz w:val="28"/>
          <w:szCs w:val="28"/>
        </w:rPr>
        <w:t xml:space="preserve">Аннотация: </w:t>
      </w:r>
      <w:r w:rsidRPr="00A06281">
        <w:rPr>
          <w:rFonts w:ascii="Times New Roman" w:eastAsia="Times New Roman" w:hAnsi="Times New Roman" w:cs="Times New Roman"/>
          <w:sz w:val="28"/>
          <w:szCs w:val="28"/>
        </w:rPr>
        <w:t xml:space="preserve">Данная статья посвящена изучению проблеме развития эмоциональной отзывчивости младших школьников. При изучении данной проблемы был использован как теоретический, так эмпирический метод исследования (психолого-педагогическая литература; научные статьи; нормативно-правовая база; диагностика уровня явления младших школьников; интервьюирование учителей начальных классов с целью определения методов использования анализа поведения героев литературных произведений). Основные результаты исследования показали, что учителя начальных классов делают акцент на перенимании жизненного опыта из литературных произведений, упуская возможность развития эмоциональной сферы, как следствие у младших школьников отмечен средний уровень развития явления. Пришли к выводам, что уроки литературного чтения обладают широкими возможностями для развития эмоциональной </w:t>
      </w:r>
      <w:r w:rsidRPr="00A06281">
        <w:rPr>
          <w:rFonts w:ascii="Times New Roman" w:eastAsia="Times New Roman" w:hAnsi="Times New Roman" w:cs="Times New Roman"/>
          <w:sz w:val="28"/>
          <w:szCs w:val="28"/>
        </w:rPr>
        <w:lastRenderedPageBreak/>
        <w:t>отзывчивости, в частности, использование анализа поведения героев литературных произведений.</w:t>
      </w:r>
      <w:r w:rsidRPr="00A06281">
        <w:rPr>
          <w:sz w:val="28"/>
          <w:szCs w:val="28"/>
        </w:rPr>
        <w:t xml:space="preserve"> </w:t>
      </w:r>
      <w:r w:rsidRPr="00A06281">
        <w:rPr>
          <w:rFonts w:ascii="Times New Roman" w:eastAsia="Times New Roman" w:hAnsi="Times New Roman" w:cs="Times New Roman"/>
          <w:sz w:val="28"/>
          <w:szCs w:val="28"/>
        </w:rPr>
        <w:t xml:space="preserve">Проанализированные результаты исследования могут оказывать содействие преподавателям и студентам в образовательном процессе и профессиональной сфере деятельности, осуществляющих педагогическую работу или исследовательскую деятельность в контексте явления эмоциональной отзывчивости. </w:t>
      </w:r>
    </w:p>
    <w:p w14:paraId="10E4870C"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В одном из своих великих трудов Сухомлинский В.А. писал: «Учить чувствовать — это самое трудное, что есть в воспитании» [13, с.98]. Советский педагог рассматривал такие средства эмоционального воздействия, как красота поступков, эмоциональность коллектива, слово в качестве важнейших факторов учебно-воспитательного процесса. Воспитание и развитие эмоциональной сферы уходит корнями в детство, начиная с семьи, детского сада и школы, на основе этих знаний происходит формирование будущего поколения. </w:t>
      </w:r>
    </w:p>
    <w:p w14:paraId="2A1D9CBF"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 xml:space="preserve">На основе данных теоретического и эмпирического анализа, которые будут описаны в статье далее вытекают </w:t>
      </w:r>
      <w:r w:rsidRPr="00A06281">
        <w:rPr>
          <w:rFonts w:ascii="Times New Roman" w:eastAsia="Times New Roman" w:hAnsi="Times New Roman" w:cs="Times New Roman"/>
          <w:b/>
          <w:sz w:val="28"/>
          <w:szCs w:val="28"/>
        </w:rPr>
        <w:t>противоречия</w:t>
      </w:r>
      <w:r w:rsidRPr="00A06281">
        <w:rPr>
          <w:rFonts w:ascii="Times New Roman" w:eastAsia="Times New Roman" w:hAnsi="Times New Roman" w:cs="Times New Roman"/>
          <w:sz w:val="28"/>
          <w:szCs w:val="28"/>
        </w:rPr>
        <w:t xml:space="preserve"> </w:t>
      </w:r>
      <w:r w:rsidRPr="00A06281">
        <w:rPr>
          <w:rFonts w:ascii="Times New Roman" w:eastAsia="Times New Roman" w:hAnsi="Times New Roman" w:cs="Times New Roman"/>
          <w:b/>
          <w:sz w:val="28"/>
          <w:szCs w:val="28"/>
        </w:rPr>
        <w:t>между</w:t>
      </w:r>
      <w:r w:rsidRPr="00A06281">
        <w:rPr>
          <w:rFonts w:ascii="Times New Roman" w:eastAsia="Times New Roman" w:hAnsi="Times New Roman" w:cs="Times New Roman"/>
          <w:sz w:val="28"/>
          <w:szCs w:val="28"/>
        </w:rPr>
        <w:t>: необходимостью развития эмоциональной отзывчивости младших школьников и недостаточным вниманием к данному явлению в процессе обучения; возможностями анализа поведения героев литературных произведений для развития эмоциональной отзывчивости и недостаточным использованием данного инструмента в урочной деятельности по литературному чтению.</w:t>
      </w:r>
    </w:p>
    <w:p w14:paraId="4D130681" w14:textId="77777777" w:rsidR="00951CD7" w:rsidRPr="00A06281" w:rsidRDefault="00951CD7" w:rsidP="00951CD7">
      <w:pPr>
        <w:shd w:val="clear" w:color="auto" w:fill="FFFFFF"/>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b/>
          <w:sz w:val="28"/>
          <w:szCs w:val="28"/>
        </w:rPr>
        <w:t>Проблема исследования</w:t>
      </w:r>
      <w:r w:rsidRPr="00A06281">
        <w:rPr>
          <w:rFonts w:ascii="Times New Roman" w:eastAsia="Times New Roman" w:hAnsi="Times New Roman" w:cs="Times New Roman"/>
          <w:sz w:val="28"/>
          <w:szCs w:val="28"/>
        </w:rPr>
        <w:t>: как использовать анализ поведения героев литературных произведений на уроках «Литературного чтения» для развития эмоциональной отзывчивости младших школьников?</w:t>
      </w:r>
    </w:p>
    <w:p w14:paraId="6DED68C3" w14:textId="77777777" w:rsidR="00951CD7" w:rsidRPr="00A06281" w:rsidRDefault="00951CD7" w:rsidP="00951CD7">
      <w:pPr>
        <w:shd w:val="clear" w:color="auto" w:fill="FFFFFF"/>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b/>
          <w:sz w:val="28"/>
          <w:szCs w:val="28"/>
        </w:rPr>
        <w:t>Цель нашего исследования:</w:t>
      </w:r>
      <w:r w:rsidRPr="00A06281">
        <w:rPr>
          <w:rFonts w:ascii="Times New Roman" w:eastAsia="Times New Roman" w:hAnsi="Times New Roman" w:cs="Times New Roman"/>
          <w:sz w:val="28"/>
          <w:szCs w:val="28"/>
        </w:rPr>
        <w:t xml:space="preserve"> выявление возможностей метода анализа поведения героев литературных произведений для развития эмоциональной отзывчивости младших школьников.</w:t>
      </w:r>
    </w:p>
    <w:p w14:paraId="47D9023E" w14:textId="77777777" w:rsidR="00951CD7" w:rsidRPr="00A06281" w:rsidRDefault="00951CD7" w:rsidP="00951CD7">
      <w:pPr>
        <w:spacing w:after="0" w:line="360" w:lineRule="auto"/>
        <w:ind w:firstLine="709"/>
        <w:jc w:val="both"/>
        <w:rPr>
          <w:rFonts w:ascii="Times New Roman" w:eastAsia="Times New Roman" w:hAnsi="Times New Roman" w:cs="Times New Roman"/>
          <w:b/>
          <w:sz w:val="28"/>
          <w:szCs w:val="28"/>
        </w:rPr>
      </w:pPr>
      <w:r w:rsidRPr="00A06281">
        <w:rPr>
          <w:rFonts w:ascii="Times New Roman" w:eastAsia="Times New Roman" w:hAnsi="Times New Roman" w:cs="Times New Roman"/>
          <w:b/>
          <w:sz w:val="28"/>
          <w:szCs w:val="28"/>
        </w:rPr>
        <w:t>В данной статье будут рассмотрены следующие аспекты:</w:t>
      </w:r>
    </w:p>
    <w:p w14:paraId="6B37D2AC" w14:textId="77777777" w:rsidR="00951CD7" w:rsidRPr="00A06281" w:rsidRDefault="00951CD7" w:rsidP="00951CD7">
      <w:pPr>
        <w:numPr>
          <w:ilvl w:val="0"/>
          <w:numId w:val="3"/>
        </w:numPr>
        <w:tabs>
          <w:tab w:val="left" w:pos="993"/>
        </w:tabs>
        <w:spacing w:after="0" w:line="360" w:lineRule="auto"/>
        <w:ind w:left="0"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lastRenderedPageBreak/>
        <w:t>Что такое «эмоциональная отзывчивость»? Общие понятия, структура.</w:t>
      </w:r>
    </w:p>
    <w:p w14:paraId="5799FBA1" w14:textId="77777777" w:rsidR="00951CD7" w:rsidRPr="00A06281" w:rsidRDefault="00951CD7" w:rsidP="00951CD7">
      <w:pPr>
        <w:numPr>
          <w:ilvl w:val="0"/>
          <w:numId w:val="3"/>
        </w:numPr>
        <w:tabs>
          <w:tab w:val="left" w:pos="993"/>
        </w:tabs>
        <w:spacing w:after="0" w:line="360" w:lineRule="auto"/>
        <w:ind w:left="0"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Каким образом развивается явление в период младшего школьного возраста?</w:t>
      </w:r>
    </w:p>
    <w:p w14:paraId="49574619" w14:textId="77777777" w:rsidR="00951CD7" w:rsidRPr="00A06281" w:rsidRDefault="00951CD7" w:rsidP="00951CD7">
      <w:pPr>
        <w:numPr>
          <w:ilvl w:val="0"/>
          <w:numId w:val="3"/>
        </w:numPr>
        <w:tabs>
          <w:tab w:val="left" w:pos="993"/>
        </w:tabs>
        <w:spacing w:after="0" w:line="360" w:lineRule="auto"/>
        <w:ind w:left="0"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Какими условиями обладает урок литературного чтения и обеспечивает нормативно-правовая документация об образовании для развития эмоциональной отзывчивости?</w:t>
      </w:r>
    </w:p>
    <w:p w14:paraId="34291B87" w14:textId="77777777" w:rsidR="00951CD7" w:rsidRPr="00A06281" w:rsidRDefault="00951CD7" w:rsidP="00951CD7">
      <w:pPr>
        <w:numPr>
          <w:ilvl w:val="0"/>
          <w:numId w:val="3"/>
        </w:numPr>
        <w:tabs>
          <w:tab w:val="left" w:pos="993"/>
        </w:tabs>
        <w:spacing w:after="0" w:line="360" w:lineRule="auto"/>
        <w:ind w:left="0"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Какие методы анализа поведения героев литературных произведений следует применять в урочной деятельности?</w:t>
      </w:r>
    </w:p>
    <w:p w14:paraId="2811D9D8" w14:textId="77777777" w:rsidR="00951CD7" w:rsidRPr="00A06281" w:rsidRDefault="00951CD7" w:rsidP="00951CD7">
      <w:pPr>
        <w:spacing w:after="0" w:line="360" w:lineRule="auto"/>
        <w:ind w:left="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Перейдем к подробному описанию данных аспектов.</w:t>
      </w:r>
    </w:p>
    <w:p w14:paraId="4FDEF81A" w14:textId="77777777" w:rsidR="00951CD7" w:rsidRPr="00A06281" w:rsidRDefault="00951CD7" w:rsidP="00951CD7">
      <w:pPr>
        <w:shd w:val="clear" w:color="auto" w:fill="FFFFFF"/>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b/>
          <w:i/>
          <w:sz w:val="28"/>
          <w:szCs w:val="28"/>
        </w:rPr>
        <w:t>Для ответа на вопрос, что такое «эмоциональная отзывчивость»? Из каких частей состоит структура явления?</w:t>
      </w:r>
      <w:r w:rsidRPr="00A06281">
        <w:rPr>
          <w:rFonts w:ascii="Times New Roman" w:eastAsia="Times New Roman" w:hAnsi="Times New Roman" w:cs="Times New Roman"/>
          <w:sz w:val="28"/>
          <w:szCs w:val="28"/>
        </w:rPr>
        <w:t xml:space="preserve"> Мы обратились к теоретическому анализу психолого-педагогической литературы, нами было отмечено, что термин «эмоциональная отзывчивость» не трактуется однозначно и можно выделить следующие направления объясняемого явления:</w:t>
      </w:r>
    </w:p>
    <w:p w14:paraId="37E0E5F9" w14:textId="77777777" w:rsidR="00951CD7" w:rsidRPr="00A06281" w:rsidRDefault="00951CD7" w:rsidP="00951CD7">
      <w:pPr>
        <w:numPr>
          <w:ilvl w:val="0"/>
          <w:numId w:val="4"/>
        </w:numPr>
        <w:tabs>
          <w:tab w:val="left" w:pos="993"/>
        </w:tabs>
        <w:spacing w:after="0" w:line="360" w:lineRule="auto"/>
        <w:ind w:left="0" w:firstLine="709"/>
        <w:jc w:val="both"/>
        <w:rPr>
          <w:sz w:val="28"/>
          <w:szCs w:val="28"/>
        </w:rPr>
      </w:pPr>
      <w:r w:rsidRPr="00A06281">
        <w:rPr>
          <w:rFonts w:ascii="Times New Roman" w:eastAsia="Times New Roman" w:hAnsi="Times New Roman" w:cs="Times New Roman"/>
          <w:sz w:val="28"/>
          <w:szCs w:val="28"/>
        </w:rPr>
        <w:t>эмоциональный отклик, реакция человека на различные внешние воздействия (Бойко В.В., Максимова А.В., Курносова С.А., Фресса П., Мокеевой К.В.);</w:t>
      </w:r>
    </w:p>
    <w:p w14:paraId="49E343D8" w14:textId="77777777" w:rsidR="00951CD7" w:rsidRPr="00A06281" w:rsidRDefault="00951CD7" w:rsidP="00951CD7">
      <w:pPr>
        <w:numPr>
          <w:ilvl w:val="0"/>
          <w:numId w:val="4"/>
        </w:numPr>
        <w:tabs>
          <w:tab w:val="left" w:pos="993"/>
        </w:tabs>
        <w:spacing w:after="0" w:line="360" w:lineRule="auto"/>
        <w:ind w:left="0" w:firstLine="709"/>
        <w:jc w:val="both"/>
        <w:rPr>
          <w:sz w:val="28"/>
          <w:szCs w:val="28"/>
        </w:rPr>
      </w:pPr>
      <w:r w:rsidRPr="00A06281">
        <w:rPr>
          <w:rFonts w:ascii="Times New Roman" w:eastAsia="Times New Roman" w:hAnsi="Times New Roman" w:cs="Times New Roman"/>
          <w:sz w:val="28"/>
          <w:szCs w:val="28"/>
        </w:rPr>
        <w:t>процесс социализации и коммуникации, адаптации индивида к окружающему миру и обществу (Курносова С.А., Вербовская В.С.,);</w:t>
      </w:r>
    </w:p>
    <w:p w14:paraId="2EAE8CC3" w14:textId="77777777" w:rsidR="00951CD7" w:rsidRPr="00A06281" w:rsidRDefault="00951CD7" w:rsidP="00951CD7">
      <w:pPr>
        <w:numPr>
          <w:ilvl w:val="0"/>
          <w:numId w:val="4"/>
        </w:numPr>
        <w:tabs>
          <w:tab w:val="left" w:pos="993"/>
        </w:tabs>
        <w:spacing w:after="0" w:line="360" w:lineRule="auto"/>
        <w:ind w:left="0" w:firstLine="709"/>
        <w:jc w:val="both"/>
        <w:rPr>
          <w:sz w:val="28"/>
          <w:szCs w:val="28"/>
        </w:rPr>
      </w:pPr>
      <w:r w:rsidRPr="00A06281">
        <w:rPr>
          <w:rFonts w:ascii="Times New Roman" w:eastAsia="Times New Roman" w:hAnsi="Times New Roman" w:cs="Times New Roman"/>
          <w:sz w:val="28"/>
          <w:szCs w:val="28"/>
        </w:rPr>
        <w:t>чувственная сфера внутреннего мира человека, качества личности (Максимова А.В., Сухомлинский В. А., Маковец Л.А., Игошиной Н.В., Мокеевой К.В).</w:t>
      </w:r>
    </w:p>
    <w:p w14:paraId="795ADFC4"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Так, например, Максимовой А.В. раскрыто определение понятия «эмоциональная отзывчивость» в качестве важной способности данных человеку, позволяющей понимать и принимать эмоциональное состояние окружающих. Эта способность способствует развитию следующих личностных качеств: доброта, умение проявлять сочувствие по отношению к другим людям и всему живому миру [10].</w:t>
      </w:r>
    </w:p>
    <w:p w14:paraId="2E47549F"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lastRenderedPageBreak/>
        <w:t> По мнению Маковец Л.А. эмоциональная отзывчивость в младшем школьном возрасте оказывает большое влияние и выступает в качестве фактора формирования Я-концепции ребёнка [9]. Автором выделяются области, которые тесно связаны с эмоциональной отзывчивостью и имеют особое значение для успешного развития личности в этом возрасте: мотивация, социальная коммуникация, познание и поведение.</w:t>
      </w:r>
    </w:p>
    <w:p w14:paraId="01861954"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По отношению к младшим школьникам эмоционально-нравственная отзывчивость в понимании Игошиной Н.В. описывается как качество личности, которое возникает в процессе познания сути эмоциональной сферы человека (проявляется в эмоциональных реакциях на состояние окружающих, в нравственной оценке происходящего, в стремлении оказать помощь другим, в управление поведением и построением социальных отношений на основе актуальных нравственных норм), включает в себя когнитивную, эмоциональную и поведенческую эмпатийность [4].</w:t>
      </w:r>
    </w:p>
    <w:p w14:paraId="10865C86"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Курносова С.А. рассматривает эмоциональные реакции школьников как: 1) элемент личностного системного формирования, которое включает в себя процессы эмпатии, понимания других, способности чувствовать и сопереживать чужим эмоциональным состояниям как собственным; 2) способность видеть разнообразие мира и тем самым указывать на полноценное восприятие окружающей действительности. В данном контексте, эмоциональная отзывчивость является одним из элементов социального потенциала «общества знаний» [7].</w:t>
      </w:r>
    </w:p>
    <w:p w14:paraId="0D982C38"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Согласно исследованиям С.А. Курносовой структуру эмоциональной отзывчивости составляют следующие компоненты:</w:t>
      </w:r>
    </w:p>
    <w:p w14:paraId="21E50D6A" w14:textId="77777777" w:rsidR="00951CD7" w:rsidRPr="00A06281" w:rsidRDefault="00951CD7" w:rsidP="00951CD7">
      <w:pPr>
        <w:numPr>
          <w:ilvl w:val="0"/>
          <w:numId w:val="2"/>
        </w:numPr>
        <w:pBdr>
          <w:top w:val="nil"/>
          <w:left w:val="nil"/>
          <w:bottom w:val="nil"/>
          <w:right w:val="nil"/>
          <w:between w:val="nil"/>
        </w:pBdr>
        <w:spacing w:after="0" w:line="360" w:lineRule="auto"/>
        <w:ind w:left="709" w:hanging="283"/>
        <w:jc w:val="both"/>
        <w:rPr>
          <w:color w:val="000000"/>
          <w:sz w:val="28"/>
          <w:szCs w:val="28"/>
          <w:highlight w:val="white"/>
        </w:rPr>
      </w:pPr>
      <w:r w:rsidRPr="00A06281">
        <w:rPr>
          <w:rFonts w:ascii="Times New Roman" w:eastAsia="Times New Roman" w:hAnsi="Times New Roman" w:cs="Times New Roman"/>
          <w:color w:val="000000"/>
          <w:sz w:val="28"/>
          <w:szCs w:val="28"/>
          <w:highlight w:val="white"/>
        </w:rPr>
        <w:t xml:space="preserve">Компонент когнитивного характера, который представляет собой оценочные суждения и убеждения личности относительно эмоций и чувств, которые формируются на основе определенных знаний. </w:t>
      </w:r>
    </w:p>
    <w:p w14:paraId="6B406C04" w14:textId="77777777" w:rsidR="00951CD7" w:rsidRPr="00A06281" w:rsidRDefault="00951CD7" w:rsidP="00951CD7">
      <w:pPr>
        <w:numPr>
          <w:ilvl w:val="0"/>
          <w:numId w:val="2"/>
        </w:numPr>
        <w:pBdr>
          <w:top w:val="nil"/>
          <w:left w:val="nil"/>
          <w:bottom w:val="nil"/>
          <w:right w:val="nil"/>
          <w:between w:val="nil"/>
        </w:pBdr>
        <w:spacing w:after="0" w:line="360" w:lineRule="auto"/>
        <w:ind w:left="709" w:hanging="283"/>
        <w:jc w:val="both"/>
        <w:rPr>
          <w:color w:val="000000"/>
          <w:sz w:val="28"/>
          <w:szCs w:val="28"/>
          <w:highlight w:val="white"/>
        </w:rPr>
      </w:pPr>
      <w:r w:rsidRPr="00A06281">
        <w:rPr>
          <w:rFonts w:ascii="Times New Roman" w:eastAsia="Times New Roman" w:hAnsi="Times New Roman" w:cs="Times New Roman"/>
          <w:color w:val="000000"/>
          <w:sz w:val="28"/>
          <w:szCs w:val="28"/>
          <w:highlight w:val="white"/>
        </w:rPr>
        <w:t xml:space="preserve">Эмоциональный компонент, представляющий собой систему чувств, связанных с определенными объектами или событиями. </w:t>
      </w:r>
    </w:p>
    <w:p w14:paraId="217CC91B" w14:textId="77777777" w:rsidR="00951CD7" w:rsidRPr="00A06281" w:rsidRDefault="00951CD7" w:rsidP="00951CD7">
      <w:pPr>
        <w:numPr>
          <w:ilvl w:val="0"/>
          <w:numId w:val="2"/>
        </w:numPr>
        <w:pBdr>
          <w:top w:val="nil"/>
          <w:left w:val="nil"/>
          <w:bottom w:val="nil"/>
          <w:right w:val="nil"/>
          <w:between w:val="nil"/>
        </w:pBdr>
        <w:spacing w:after="0" w:line="360" w:lineRule="auto"/>
        <w:ind w:left="709" w:hanging="283"/>
        <w:jc w:val="both"/>
        <w:rPr>
          <w:color w:val="000000"/>
          <w:sz w:val="28"/>
          <w:szCs w:val="28"/>
        </w:rPr>
      </w:pPr>
      <w:r w:rsidRPr="00A06281">
        <w:rPr>
          <w:rFonts w:ascii="Times New Roman" w:eastAsia="Times New Roman" w:hAnsi="Times New Roman" w:cs="Times New Roman"/>
          <w:color w:val="000000"/>
          <w:sz w:val="28"/>
          <w:szCs w:val="28"/>
          <w:highlight w:val="white"/>
        </w:rPr>
        <w:lastRenderedPageBreak/>
        <w:t>Поведенческий компонент, представляющий действия личности в отношении определенного объекта.</w:t>
      </w:r>
    </w:p>
    <w:p w14:paraId="4B3BE567"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Можно заметить, что некоторые трактовки ученых относятся одновременно к нескольким направления объясняемого явления, поэтому можно считать, что термин «эмоциональная отзывчивость» - это чувственная сфера внутреннего мира человека, где качества личности способны вызывать эмоциональный отклик, реакцию человека на разнообразные внешние воздействия, которые возникают посредством процесса коммуникации, социализации и адаптации к окружающему миру и обществу. Эмоциональная отзывчивость описывается как ответная реакция на возбудители окружающей среды, являются толчком для движения эмоционального и чувственного восприятия мира. Педагоги и психологи отмечают развития таких навыков и способностей, как умение управлять и распознавать собственные эмоции, в том числе эмоции других людей; проявлять чувство сопереживания окружающим. Под влиянием эмоциональной отзывчивости происходит формирование высоконравственного человечества, где в обществе сформированы такие личностные качества, как нравственность, высшие общечеловеческие ценности и идеалы жизни.</w:t>
      </w:r>
    </w:p>
    <w:p w14:paraId="53DC7D07" w14:textId="77777777" w:rsidR="00951CD7" w:rsidRPr="00A06281" w:rsidRDefault="00951CD7" w:rsidP="00951CD7">
      <w:pPr>
        <w:shd w:val="clear" w:color="auto" w:fill="FFFFFF"/>
        <w:spacing w:after="0" w:line="360" w:lineRule="auto"/>
        <w:ind w:firstLine="709"/>
        <w:jc w:val="both"/>
        <w:rPr>
          <w:rFonts w:ascii="Times New Roman" w:eastAsia="Times New Roman" w:hAnsi="Times New Roman" w:cs="Times New Roman"/>
          <w:i/>
          <w:sz w:val="28"/>
          <w:szCs w:val="28"/>
        </w:rPr>
      </w:pPr>
      <w:r w:rsidRPr="00A06281">
        <w:rPr>
          <w:rFonts w:ascii="Times New Roman" w:eastAsia="Times New Roman" w:hAnsi="Times New Roman" w:cs="Times New Roman"/>
          <w:sz w:val="28"/>
          <w:szCs w:val="28"/>
        </w:rPr>
        <w:t>Чтобы определить</w:t>
      </w:r>
      <w:r w:rsidRPr="00A06281">
        <w:rPr>
          <w:rFonts w:ascii="Times New Roman" w:eastAsia="Times New Roman" w:hAnsi="Times New Roman" w:cs="Times New Roman"/>
          <w:i/>
          <w:sz w:val="28"/>
          <w:szCs w:val="28"/>
        </w:rPr>
        <w:t xml:space="preserve"> </w:t>
      </w:r>
      <w:r w:rsidRPr="00A06281">
        <w:rPr>
          <w:rFonts w:ascii="Times New Roman" w:eastAsia="Times New Roman" w:hAnsi="Times New Roman" w:cs="Times New Roman"/>
          <w:b/>
          <w:i/>
          <w:sz w:val="28"/>
          <w:szCs w:val="28"/>
        </w:rPr>
        <w:t>возрастные особенности эмоциональной отзывчивости младших школьников</w:t>
      </w:r>
      <w:r w:rsidRPr="00A06281">
        <w:rPr>
          <w:rFonts w:ascii="Times New Roman" w:eastAsia="Times New Roman" w:hAnsi="Times New Roman" w:cs="Times New Roman"/>
          <w:i/>
          <w:sz w:val="28"/>
          <w:szCs w:val="28"/>
        </w:rPr>
        <w:t xml:space="preserve"> </w:t>
      </w:r>
      <w:r w:rsidRPr="00A06281">
        <w:rPr>
          <w:rFonts w:ascii="Times New Roman" w:eastAsia="Times New Roman" w:hAnsi="Times New Roman" w:cs="Times New Roman"/>
          <w:sz w:val="28"/>
          <w:szCs w:val="28"/>
        </w:rPr>
        <w:t>нами был проведён теоретический анализ и диагностика для определения уровня сформированного данного явления у младших младших школьников.</w:t>
      </w:r>
      <w:r w:rsidRPr="00A06281">
        <w:rPr>
          <w:rFonts w:ascii="Times New Roman" w:eastAsia="Times New Roman" w:hAnsi="Times New Roman" w:cs="Times New Roman"/>
          <w:i/>
          <w:sz w:val="28"/>
          <w:szCs w:val="28"/>
        </w:rPr>
        <w:t> </w:t>
      </w:r>
    </w:p>
    <w:p w14:paraId="4CB562DD"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Согласно мнению Н.Н. Лукьяновой, первые десять лет жизни считаются благоприятным периодом для формирования эмоциональной сферы человека [8]. В этот период дети обучаются распознавать свои собственные эмоции и понимать эмоциональные состояния других людей. Но у младших школьников могут возникать трудности в выражении собственных чувств и эмоций, которые связаны с малым количеством слов в активном словарном запасе для описания эмоций.</w:t>
      </w:r>
    </w:p>
    <w:p w14:paraId="659E92A6"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lastRenderedPageBreak/>
        <w:t>Артемовой Е.Н. отмечает, что   сенситивным периодом в воспитании эмоциональной отзывчивости считается младший школьный возраст, потому что для младших школьников характерны:</w:t>
      </w:r>
    </w:p>
    <w:p w14:paraId="0F6CC665" w14:textId="77777777" w:rsidR="00951CD7" w:rsidRPr="00A06281" w:rsidRDefault="00951CD7" w:rsidP="00951CD7">
      <w:pPr>
        <w:numPr>
          <w:ilvl w:val="0"/>
          <w:numId w:val="5"/>
        </w:numPr>
        <w:tabs>
          <w:tab w:val="left" w:pos="993"/>
        </w:tabs>
        <w:spacing w:after="0" w:line="360" w:lineRule="auto"/>
        <w:ind w:left="0" w:firstLine="709"/>
        <w:jc w:val="both"/>
        <w:rPr>
          <w:sz w:val="28"/>
          <w:szCs w:val="28"/>
        </w:rPr>
      </w:pPr>
      <w:r w:rsidRPr="00A06281">
        <w:rPr>
          <w:rFonts w:ascii="Times New Roman" w:eastAsia="Times New Roman" w:hAnsi="Times New Roman" w:cs="Times New Roman"/>
          <w:sz w:val="28"/>
          <w:szCs w:val="28"/>
        </w:rPr>
        <w:t>увеличение чувствительности к восприятию внешних воздействий, способности к развитию навыка обобщения и самоконтроля;</w:t>
      </w:r>
    </w:p>
    <w:p w14:paraId="5B03CD3B" w14:textId="77777777" w:rsidR="00951CD7" w:rsidRPr="00A06281" w:rsidRDefault="00951CD7" w:rsidP="00951CD7">
      <w:pPr>
        <w:numPr>
          <w:ilvl w:val="0"/>
          <w:numId w:val="5"/>
        </w:numPr>
        <w:tabs>
          <w:tab w:val="left" w:pos="993"/>
        </w:tabs>
        <w:spacing w:after="0" w:line="360" w:lineRule="auto"/>
        <w:ind w:left="0" w:firstLine="709"/>
        <w:jc w:val="both"/>
        <w:rPr>
          <w:sz w:val="28"/>
          <w:szCs w:val="28"/>
        </w:rPr>
      </w:pPr>
      <w:r w:rsidRPr="00A06281">
        <w:rPr>
          <w:rFonts w:ascii="Times New Roman" w:eastAsia="Times New Roman" w:hAnsi="Times New Roman" w:cs="Times New Roman"/>
          <w:sz w:val="28"/>
          <w:szCs w:val="28"/>
        </w:rPr>
        <w:t>готовность воспринимать и подражать, испытывать и познавать самих себя;</w:t>
      </w:r>
    </w:p>
    <w:p w14:paraId="3BE547A5" w14:textId="77777777" w:rsidR="00951CD7" w:rsidRPr="00A06281" w:rsidRDefault="00951CD7" w:rsidP="00951CD7">
      <w:pPr>
        <w:numPr>
          <w:ilvl w:val="0"/>
          <w:numId w:val="5"/>
        </w:numPr>
        <w:tabs>
          <w:tab w:val="left" w:pos="993"/>
        </w:tabs>
        <w:spacing w:after="0" w:line="360" w:lineRule="auto"/>
        <w:ind w:left="0" w:firstLine="709"/>
        <w:jc w:val="both"/>
        <w:rPr>
          <w:sz w:val="28"/>
          <w:szCs w:val="28"/>
        </w:rPr>
      </w:pPr>
      <w:r w:rsidRPr="00A06281">
        <w:rPr>
          <w:rFonts w:ascii="Times New Roman" w:eastAsia="Times New Roman" w:hAnsi="Times New Roman" w:cs="Times New Roman"/>
          <w:sz w:val="28"/>
          <w:szCs w:val="28"/>
        </w:rPr>
        <w:t>высокий уровень любознательности и эмоциональности, доверия к родителям и учителям;</w:t>
      </w:r>
    </w:p>
    <w:p w14:paraId="65FA5E67" w14:textId="77777777" w:rsidR="00951CD7" w:rsidRPr="00A06281" w:rsidRDefault="00951CD7" w:rsidP="00951CD7">
      <w:pPr>
        <w:numPr>
          <w:ilvl w:val="0"/>
          <w:numId w:val="5"/>
        </w:numPr>
        <w:tabs>
          <w:tab w:val="left" w:pos="993"/>
        </w:tabs>
        <w:spacing w:after="0" w:line="360" w:lineRule="auto"/>
        <w:ind w:left="0" w:firstLine="709"/>
        <w:jc w:val="both"/>
        <w:rPr>
          <w:sz w:val="28"/>
          <w:szCs w:val="28"/>
        </w:rPr>
      </w:pPr>
      <w:r w:rsidRPr="00A06281">
        <w:rPr>
          <w:rFonts w:ascii="Times New Roman" w:eastAsia="Times New Roman" w:hAnsi="Times New Roman" w:cs="Times New Roman"/>
          <w:sz w:val="28"/>
          <w:szCs w:val="28"/>
        </w:rPr>
        <w:t>отсутствие негативного отношения к моральным правилам и отсутствие сомнений в их важности, что может возникнуть в подростковом возрасте [1].</w:t>
      </w:r>
    </w:p>
    <w:p w14:paraId="510490F9"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В свою очередь О. А. Зайцева отмечает, что у младших школьников развиваются такие личностные качества, как способность к сопереживанию и анализ в контексте взаимоотношений, а также осознание собственного желания выражать эмоциональные реакции. Эти аспекты составляют важные элементы эмоциональной отзывчивости [5].</w:t>
      </w:r>
    </w:p>
    <w:p w14:paraId="373A8E74" w14:textId="77777777" w:rsidR="00951CD7" w:rsidRPr="00A06281" w:rsidRDefault="00951CD7" w:rsidP="00951CD7">
      <w:pPr>
        <w:shd w:val="clear" w:color="auto" w:fill="FFFFFF"/>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Выявление актуального уровня развития эмоциональной отзывчивости младших школьников осуществлялось в рамках констатирующего этапа эксперимента в апреле 2023 года. В исследовании приняли участие учащиеся 3 «А» в МАОУ СОШ №40 г. Тюмени и 3 «В» класса в МАОУ Гимназии №16 г. Тюмени количество учащихся составляет 27 человек (13 девочек и 14 мальчиков) и 3 «В» класса – 25 человек (10 девочек и 15 мальчиков). Общее количество младших школьников – 52 человека в возрасте 9 лет.  Для определения уровня развития явления было использовано содержание диагностической методики разработанная Изотовой Е.И. название: «Специальная осведомлённость: эмоции и чувства», целью которой является: определить уровень эмоциональной отзывчивости согласно когнитивному, поведенческому, эмоциональному компонентам. Описание: диагностика состоит из 4 блоков: в рамках 1-ого блока «Содержание эмоций и чувств» и 4-</w:t>
      </w:r>
      <w:r w:rsidRPr="00A06281">
        <w:rPr>
          <w:rFonts w:ascii="Times New Roman" w:eastAsia="Times New Roman" w:hAnsi="Times New Roman" w:cs="Times New Roman"/>
          <w:sz w:val="28"/>
          <w:szCs w:val="28"/>
        </w:rPr>
        <w:lastRenderedPageBreak/>
        <w:t>ого блока «Эмпатия» будет задано по 4 вопроса в каждом; в рамках 2-ого блока «Выражение эмоций» вопросы предполагают ответы на 6 вопросов; в рамках 3-его блока «Причины эмоциональных переживаний» детям будет задано 6 вопросов. Вопросы представлены по мере усложнения, два последних вопроса в каждом блоке задаются только при адекватных ответах на предыдущие вопросы. В ходе диагностики результаты фиксируются педагогом в бланк диагноста.</w:t>
      </w:r>
    </w:p>
    <w:p w14:paraId="5C77C47E" w14:textId="77777777" w:rsidR="00951CD7" w:rsidRPr="00A06281" w:rsidRDefault="00951CD7" w:rsidP="00951CD7">
      <w:pPr>
        <w:shd w:val="clear" w:color="auto" w:fill="FFFFFF"/>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По итогам диагностики у 27 учащихся был отмечен средний уровень развития эмоциональной отзывчивости, у 16 учащихся – низкий, у 9 учащихся – высокий уровень развития эмоциональной отзывчивости.  Исходя из показателей, можно говорить, что у большинства учащихся 3-их классов эмоциональная отзывчивость развита на среднем уровне (рис. 20), а учащихся, которые обладают низким уровнем практически в 2 раза больше, чем тех, кто обладает высоким уровнем. В исследовании Ахтямовой Д.Р. было выявлено, что у большинства младших школьников сформированность эмоциональной отзывчивости находится на среднем уровне. У детей недостаточно сформированы знания об эмоциональной отзывчивости [2]. Наше исследование подтверждает данные выводы. </w:t>
      </w:r>
    </w:p>
    <w:p w14:paraId="79B9F322" w14:textId="77777777" w:rsidR="00951CD7" w:rsidRPr="00A06281" w:rsidRDefault="00951CD7" w:rsidP="00951CD7">
      <w:pPr>
        <w:shd w:val="clear" w:color="auto" w:fill="FFFFFF"/>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По результатам проведенного анализа можно сделать вывод, что значимого воздействия на явление образовательная программа не несет, несмотря на все кажущиеся различия в результатах между классами. При этом отличия по половому признаку являются значимыми, и на этапе формирующего эксперимента нам необходима внутренняя дифференциация заданий для мальчиков и девочек, т.к. необходимо уделить особое внимание развитию когнитивного и поведенческого компонента эмоциональной отзывчивости среди девочек и эмоционального у мальчиков.</w:t>
      </w:r>
    </w:p>
    <w:p w14:paraId="6DB145A0"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 xml:space="preserve"> Для рассмотрения диагностируемого явления было проведено интервью с классными руководителями 3 «А» класса в МАОУ СОШ №40 и 3 «В» класса в МАОУ Гимназии №16. В ходе проведения интервью с педагогом в МАОУ СОШ №40 было определено, что основной направленностью обучения </w:t>
      </w:r>
      <w:r w:rsidRPr="00A06281">
        <w:rPr>
          <w:rFonts w:ascii="Times New Roman" w:eastAsia="Times New Roman" w:hAnsi="Times New Roman" w:cs="Times New Roman"/>
          <w:sz w:val="28"/>
          <w:szCs w:val="28"/>
        </w:rPr>
        <w:lastRenderedPageBreak/>
        <w:t>является развитие коммуникативных УУД у учащихся. При организации урочной и внеурочной деятельности педагог акцентирует внимание на то, чтобы дети отвечали на вопросы полным ответом, могли выслушивать и принимать разные точки зрения при общении. Также педагог часто организует для учащихся парные и групповые формы работы. При проведении интервью в МАОУ Гимназии №16 с учителем 3 «А» класса был сделан вывод о том, что главной идеей при реализации учебного процесса является развитие логических УУД, также отдельное внимание педагог уделяет развитию компонентов эмоциональной отзывчивости, а именно умению понимать свои эмоции. Так, педагог в ходе проведения учебного процесса предлагает учащимся задания на развитие умений анализировать, сопоставлять и структурировать информацию, а также делает акцент на рефлексивном этапе урока.</w:t>
      </w:r>
    </w:p>
    <w:p w14:paraId="44C90914" w14:textId="77777777" w:rsidR="00951CD7" w:rsidRPr="00A06281" w:rsidRDefault="00951CD7" w:rsidP="00951CD7">
      <w:pPr>
        <w:shd w:val="clear" w:color="auto" w:fill="FFFFFF"/>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Опираясь на результаты интервьюирования учителей начальных классов, опроса и наблюдения в данных образовательных организациях, можно сказать о том, что основное внимание развитию эмоциональной отзывчивости уделяется на уроках литературного чтения. Стоит отметить, что предпочитаемой формой работы для развития эмоциональной отзывчивости является индивидуальная работа с учащимися. В большинстве случаев на уроках литературного чтения используют установление связей между идеей произведения и жизненным опытом детей, но не развитием эмоций и чувств. Тем самым личностям младших школьников прививают навыки размышлять над прочитанным произведением по отношению к себе, но не по отношению к другим. </w:t>
      </w:r>
    </w:p>
    <w:p w14:paraId="6F6E2B24" w14:textId="77777777" w:rsidR="00951CD7" w:rsidRPr="00A06281" w:rsidRDefault="00951CD7" w:rsidP="00951CD7">
      <w:pPr>
        <w:shd w:val="clear" w:color="auto" w:fill="FFFFFF"/>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 xml:space="preserve">Переходя к рассмотрению следующего аспекта, хочется отметить </w:t>
      </w:r>
      <w:r w:rsidRPr="00A06281">
        <w:rPr>
          <w:rFonts w:ascii="Times New Roman" w:eastAsia="Times New Roman" w:hAnsi="Times New Roman" w:cs="Times New Roman"/>
          <w:b/>
          <w:i/>
          <w:sz w:val="28"/>
          <w:szCs w:val="28"/>
        </w:rPr>
        <w:t>значимость урока литературного чтения и обеспечение нормативно-правовой базой условий</w:t>
      </w:r>
      <w:r w:rsidRPr="00A06281">
        <w:rPr>
          <w:rFonts w:ascii="Times New Roman" w:eastAsia="Times New Roman" w:hAnsi="Times New Roman" w:cs="Times New Roman"/>
          <w:sz w:val="28"/>
          <w:szCs w:val="28"/>
        </w:rPr>
        <w:t xml:space="preserve"> для развития эмоциональной отзывчивости младших школьников.</w:t>
      </w:r>
    </w:p>
    <w:p w14:paraId="7079ECFA" w14:textId="77777777" w:rsidR="00951CD7" w:rsidRPr="00A06281" w:rsidRDefault="00951CD7" w:rsidP="00951CD7">
      <w:pPr>
        <w:shd w:val="clear" w:color="auto" w:fill="FFFFFF"/>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 xml:space="preserve">Именно детская литература представляет собой особую форму отражения и понимания окружающего мира через художественные образы. </w:t>
      </w:r>
      <w:r w:rsidRPr="00A06281">
        <w:rPr>
          <w:rFonts w:ascii="Times New Roman" w:eastAsia="Times New Roman" w:hAnsi="Times New Roman" w:cs="Times New Roman"/>
          <w:sz w:val="28"/>
          <w:szCs w:val="28"/>
        </w:rPr>
        <w:lastRenderedPageBreak/>
        <w:t>Она играет ключевую роль в формировании нравственных основ у детей младшего школьного возраста и оказывает существенное влияние на этот процесс [1, с. 253].</w:t>
      </w:r>
    </w:p>
    <w:p w14:paraId="1085180D" w14:textId="77777777" w:rsidR="00951CD7" w:rsidRPr="00A06281" w:rsidRDefault="00951CD7" w:rsidP="00951CD7">
      <w:pPr>
        <w:shd w:val="clear" w:color="auto" w:fill="FFFFFF"/>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 В Федеральном законе «Об образовании в Российской Федерации» одним из требований является: овладение чтением и культурой поведения [14]. Через обсуждение прочитанного младшие школьники анализируют правильность поступков, на примере персонажей учатся правильному поведению в обществе. Следовательно, через анализ поведения героев литературных произведений происходит формирование личности ребёнка.</w:t>
      </w:r>
    </w:p>
    <w:p w14:paraId="5CF86D7B" w14:textId="77777777" w:rsidR="00951CD7" w:rsidRPr="00A06281" w:rsidRDefault="00951CD7" w:rsidP="00951CD7">
      <w:pPr>
        <w:shd w:val="clear" w:color="auto" w:fill="FFFFFF"/>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Согласно требованиям, Федерального государственного образовательного стандарта начального общего образования, личностные результаты освоения должны быть направлены: на развитие этических чувств, эмоционально-нравственной отзывчивости, доброжелательного отношения к людям, понимания, сопереживания чувствам других людей [12]. Данные аспекты дополняют и обогащают личность – в нравственно-эстетическом и культурном направлениях, оказывают влияние на развитие эмоционально-чувственной отзывчивости, освоения системы общечеловеческих ценностей и младшими школьниками. Одним из результатов освоения программы литературного чтения в начальной школе является формирование первоначального представления о нравственности и морали, осознание значимости чтения для личностного развития. Умение младших школьников участвовать в обсуждениях литературных произведений, давать и обосновывать нравственную оценку поступков героев [12]. </w:t>
      </w:r>
    </w:p>
    <w:p w14:paraId="418D01D1"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О.А. Зайцева пишет, что именно литературное чтение «наиболее полно обогащает учащихся духовно-нравственными представлениями и понятиями, развивает сознание и чувства детей, вырабатывает навыки и привычки эмоционально-отзывчивого поведения» [5, с. 9]. У детей младшего школьного возраста развивается способность сопереживания, умение совершать анализ взаимоотношения и укрепляется стремление выражать эмоциональные реакции по отношению к окружающим. </w:t>
      </w:r>
    </w:p>
    <w:p w14:paraId="598B8B9C"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lastRenderedPageBreak/>
        <w:t>А.А. Мелик-Пашаев подчеркивает, что развитие способностей к сопереживанию и эмоциональной отзывчивости может осуществляться через изучение литературных произведений. Литература должна способствовать формированию эстетической сферы у школьников, где основным объектом изучения является внутренний мир человека и эмоциональная реакция учащихся после прочтения художественных произведений [11]. Лишь те литературные произведения, которые вызывают у читателей эмоции и чувства, обладают потенциалом для духовно-нравственного воспитания и в полной мере усваиваются детским восприятием. Это воздействие достигается через повышение интеллектуальной и эмоциональной активности во время чтения художественных произведений.</w:t>
      </w:r>
    </w:p>
    <w:p w14:paraId="5977D3F6"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Хочется отметить, что идентификация ребенка с персонажем произведения является один из основных методов развития эмпатии. Младший школьник может поставить себя на место литературного героя, оценить мотивы его поведения, прочувствовать испытываемые эмоции персонажем. Формируется процесс распознавания и управления чувствами и эмоциями, умение понимать состояние и чувства окружающих. Также авторы образовательной программы УМК «Школа России» отмечают значимость и эффективность данного приёма. </w:t>
      </w:r>
    </w:p>
    <w:p w14:paraId="650B5A9C"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 xml:space="preserve">Исходя из этих результатов анализа данного материала, можно говорить о том, что под влиянием изучения литературных произведений через действующих лиц (героев) ребенок учится: испытывать чувство сопереживания по отношению к другим людям, быть готовым прийти на помощь, проявлять интерес к другому человеку и ставить себя на его место. Современное образование ориентировано на развитие духовно-нравственной и эмоциональной сферы, моральных норм, чувства эмпатии личности школьника. Именно в младшем школьном возрасте сознание ребёнка отличается от взрослого своей эмоциональностью (чувствительностью, открытостью, восприимчивостью). Проявлять осознанное сопереживание </w:t>
      </w:r>
      <w:r w:rsidRPr="00A06281">
        <w:rPr>
          <w:rFonts w:ascii="Times New Roman" w:eastAsia="Times New Roman" w:hAnsi="Times New Roman" w:cs="Times New Roman"/>
          <w:sz w:val="28"/>
          <w:szCs w:val="28"/>
        </w:rPr>
        <w:lastRenderedPageBreak/>
        <w:t>эмоциональному состоянию другого человека, значит быть личностью с высоконравственными ценностями. </w:t>
      </w:r>
    </w:p>
    <w:p w14:paraId="7F9FEF21"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 xml:space="preserve">Какие же </w:t>
      </w:r>
      <w:r w:rsidRPr="00A06281">
        <w:rPr>
          <w:rFonts w:ascii="Times New Roman" w:eastAsia="Times New Roman" w:hAnsi="Times New Roman" w:cs="Times New Roman"/>
          <w:b/>
          <w:i/>
          <w:sz w:val="28"/>
          <w:szCs w:val="28"/>
        </w:rPr>
        <w:t>методы анализа поведения героев литературных произведений следует применять в урочной деятельности</w:t>
      </w:r>
      <w:r w:rsidRPr="00A06281">
        <w:rPr>
          <w:rFonts w:ascii="Times New Roman" w:eastAsia="Times New Roman" w:hAnsi="Times New Roman" w:cs="Times New Roman"/>
          <w:sz w:val="28"/>
          <w:szCs w:val="28"/>
        </w:rPr>
        <w:t xml:space="preserve"> </w:t>
      </w:r>
      <w:r w:rsidRPr="00A06281">
        <w:rPr>
          <w:rFonts w:ascii="Times New Roman" w:eastAsia="Times New Roman" w:hAnsi="Times New Roman" w:cs="Times New Roman"/>
          <w:b/>
          <w:i/>
          <w:sz w:val="28"/>
          <w:szCs w:val="28"/>
        </w:rPr>
        <w:t>по литературному чтению</w:t>
      </w:r>
      <w:r w:rsidRPr="00A06281">
        <w:rPr>
          <w:rFonts w:ascii="Times New Roman" w:eastAsia="Times New Roman" w:hAnsi="Times New Roman" w:cs="Times New Roman"/>
          <w:sz w:val="28"/>
          <w:szCs w:val="28"/>
        </w:rPr>
        <w:t xml:space="preserve"> педагогу начальных классов?</w:t>
      </w:r>
    </w:p>
    <w:p w14:paraId="35A5CABC"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С учетом возрастных особенностей младших школьников в процессе восприятия текста применяются следующие этапы работы над характером персонажа [6]:</w:t>
      </w:r>
    </w:p>
    <w:p w14:paraId="345F70FA"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I этап: Этап эмоционального и частично мотивированного восприятия персонажа, который побуждает учащихся к оценке героя и создает настрой для дальнейшей работы с текстом.</w:t>
      </w:r>
    </w:p>
    <w:p w14:paraId="4C7E0920"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II этап: Этап конкретизации первоначальных представлений об образе персонажа. Учащиеся проводят детальный анализ текста, изучая материал о персонажах в соответствии с учебной программой. Для правильного понимания героя, производят сравнение персонажей друг с другом.</w:t>
      </w:r>
    </w:p>
    <w:p w14:paraId="1A30F675"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III этап: Этап обобщенной мотивационно-оценочной оценки персонажа. На основе собранной информации о персонаже учащиеся составляют рассказ о литературном герое. Эти этапы позволяют младшим школьникам сформировать полную картину и целостное представление о персонажах в произведении.</w:t>
      </w:r>
      <w:r w:rsidRPr="00A06281">
        <w:rPr>
          <w:sz w:val="28"/>
          <w:szCs w:val="28"/>
        </w:rPr>
        <w:t xml:space="preserve"> </w:t>
      </w:r>
    </w:p>
    <w:p w14:paraId="636B9435"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p>
    <w:p w14:paraId="3121ADD1"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Для развития эмпатии на уроках литературного чтения А.Г. Басова предлагает комплекс различных заданий:</w:t>
      </w:r>
    </w:p>
    <w:p w14:paraId="7415E85D" w14:textId="77777777" w:rsidR="00951CD7" w:rsidRPr="00A06281" w:rsidRDefault="00951CD7" w:rsidP="00951CD7">
      <w:pPr>
        <w:tabs>
          <w:tab w:val="left" w:pos="993"/>
        </w:tabs>
        <w:spacing w:after="0" w:line="360" w:lineRule="auto"/>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 Анализ литературных текстов с описанием проявлений сочувствия и взаимодействия одного персонажа с другим.</w:t>
      </w:r>
    </w:p>
    <w:p w14:paraId="078035E5" w14:textId="77777777" w:rsidR="00951CD7" w:rsidRPr="00A06281" w:rsidRDefault="00951CD7" w:rsidP="00951CD7">
      <w:pPr>
        <w:tabs>
          <w:tab w:val="left" w:pos="993"/>
        </w:tabs>
        <w:spacing w:after="0" w:line="360" w:lineRule="auto"/>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 Просмотр мультфильмов и сказок с учебной целью наблюдения за поведением одного героя по отношению к другому.</w:t>
      </w:r>
    </w:p>
    <w:p w14:paraId="5CA03A47" w14:textId="77777777" w:rsidR="00951CD7" w:rsidRPr="00A06281" w:rsidRDefault="00951CD7" w:rsidP="00951CD7">
      <w:pPr>
        <w:tabs>
          <w:tab w:val="left" w:pos="993"/>
        </w:tabs>
        <w:spacing w:after="0" w:line="360" w:lineRule="auto"/>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 Рассказы школьников о ситуациях из их собственного опыта, которые схожи по чувствам, эмоциям и переживаниям с событиями, происходящими в анализируемом произведении.</w:t>
      </w:r>
    </w:p>
    <w:p w14:paraId="09E89674" w14:textId="77777777" w:rsidR="00951CD7" w:rsidRPr="00A06281" w:rsidRDefault="00951CD7" w:rsidP="00951CD7">
      <w:pPr>
        <w:tabs>
          <w:tab w:val="left" w:pos="993"/>
        </w:tabs>
        <w:spacing w:after="0" w:line="360" w:lineRule="auto"/>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lastRenderedPageBreak/>
        <w:t>• Групповые обсуждения способов оказания эффективной эмпатии, включая вербальное выражение сопереживания, предоставление советов, оказание помощи [2].</w:t>
      </w:r>
    </w:p>
    <w:p w14:paraId="3AE09FC1"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bookmarkStart w:id="1" w:name="_gjdgxs" w:colFirst="0" w:colLast="0"/>
      <w:bookmarkEnd w:id="1"/>
      <w:r w:rsidRPr="00A06281">
        <w:rPr>
          <w:rFonts w:ascii="Times New Roman" w:eastAsia="Times New Roman" w:hAnsi="Times New Roman" w:cs="Times New Roman"/>
          <w:sz w:val="28"/>
          <w:szCs w:val="28"/>
        </w:rPr>
        <w:t>Благоприятными условиями для проявления эмоциональной отзывчивости в учебном процессе были отмечены игры и упражнения (изображение эмоции-пиктограммами) при подборе произведений искусства с учетом возрастных особенностей учащихся. Хочется отметить, что сказкотерапия является распространенным и часто используемым методом на уроках литературного чтения именно в начальной школе, так как он эффективен и восприимчив для детского сознания. Этот метод способен пробудить интерес пониманию и сопереживанию героев литературных сказок [15].</w:t>
      </w:r>
    </w:p>
    <w:p w14:paraId="565D911E"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Драматизация может послужить осознанием нравственного поведения литературных героев. Предлагаются следующие этапы работы: чтение по ролям текстов, насыщенных яркими сюжетами, выразительными диалогами, запоминающимися характерами; выбор и обсуждение эпизода, действующих лиц, интонации речи их речи и т.д.; распределение ролей с учетом мнения учащихся; постановка «живых картин» произведения; мини-драматические сцены и в конечном итоге к театрализации. Перевоплощение в образ литературного героя позволяет учащимся в большей степени осознавать нравственное поведение [6].</w:t>
      </w:r>
    </w:p>
    <w:p w14:paraId="5E951C37"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На основе результатов проделанного анализа нами составлена предполагаемая деятельность педагога при коррекционно-развивающей работе изучаемого явления «эмоциональной отзывчивости» младших школьников. Где основным дидактическим инструментом нашего исследования является: анализ поведения героев литературных произведений. Необходимо ввести дифференциацию работы с учетом: разного уровня сформированности компонентов эмоциональной отзывчивости. Поэтому мы рекомендуем использовать задания с повышением уровня сложности. Приведём примеры заданий, которые будут содержать компоненты явления. </w:t>
      </w:r>
    </w:p>
    <w:p w14:paraId="19684E89"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lastRenderedPageBreak/>
        <w:t>Задания для развития когнитивного компонента: 1) анализ характера героя с опорой на сюжет; 2) рассмотрение взаимоотношений героев, с обозначением причины поведения героев. Цель: научить адекватно описать переживание с обозначением чувства и объяснять переживаемое чувство.</w:t>
      </w:r>
    </w:p>
    <w:p w14:paraId="5199AE77"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Задания для развития эмоционального компонента: 1) театрализованная игра (драматизация); 2) этюд на выражение эмоций (упражнения на развитие мимики и пантомимики. Цель: научить показывать эмоцию с помощью мимики и вербального описания мимических средств выражения, экспрессивного комплекса средств; обосновывать выражения эмоции.</w:t>
      </w:r>
    </w:p>
    <w:p w14:paraId="0FC6FD20"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Задания для развития поведенческого компонента: 1) игры беседы детей с персонажами (кейс); 2) установление связи между идеей характера персонажа произведения и жизненным опытом детей. Цель: научить адекватно обозначать как эмпатийное действие, так внутреннего и внешнего плана эмпатийных действий.</w:t>
      </w:r>
    </w:p>
    <w:p w14:paraId="5FE96BB2"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На примере когнитивного компонента продемонстрируем повышение уровня сложности заданий. Низкий уровень: 1) соедини эмоцию/чувство и его определение, затем выбери, что характерно данному герою; выбери из предложенных вариантов причину, которая объясняет поведение героя по отношению к другим персонажам. Средний уровень: 1) выбери эмоцию/чувство, которую переживает герой и дай определение данной эмоции; 2) выбери причину поведения героя и объясни почему он так относится к другим персонажам. Высокий уровень: 1) назови самостоятельно эмоцию/чувство, которую испытывает герой и дать определение; 2) назови причину поведения и объяснить почему именно такое отношение к другим персонажам, поразмышляй какие ещё причины могут вызвать такое поведение.</w:t>
      </w:r>
    </w:p>
    <w:p w14:paraId="18D578EA"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 xml:space="preserve">На основе дифференциации заданий для разного уровня сформированности компонентов эмоциональной отзывчивости младших школьников будет происходить развитие данного явления в целом. Специально созданные условия урочной деятельности литературного чтения </w:t>
      </w:r>
      <w:r w:rsidRPr="00A06281">
        <w:rPr>
          <w:rFonts w:ascii="Times New Roman" w:eastAsia="Times New Roman" w:hAnsi="Times New Roman" w:cs="Times New Roman"/>
          <w:sz w:val="28"/>
          <w:szCs w:val="28"/>
        </w:rPr>
        <w:lastRenderedPageBreak/>
        <w:t>в совокупности будут способствовать развитию младших школьников эмоциональной отзывчивости, в частности: чувство эмпатии, способность различать и переживать как собственные эмоциональные состояния, так и состояния другого человека.</w:t>
      </w:r>
    </w:p>
    <w:p w14:paraId="508C560A" w14:textId="77777777" w:rsidR="00951CD7" w:rsidRPr="00A06281" w:rsidRDefault="00951CD7" w:rsidP="00951CD7">
      <w:pPr>
        <w:spacing w:after="0" w:line="360" w:lineRule="auto"/>
        <w:ind w:firstLine="709"/>
        <w:jc w:val="both"/>
        <w:rPr>
          <w:rFonts w:ascii="Times New Roman" w:eastAsia="Times New Roman" w:hAnsi="Times New Roman" w:cs="Times New Roman"/>
          <w:sz w:val="28"/>
          <w:szCs w:val="28"/>
        </w:rPr>
      </w:pPr>
      <w:r w:rsidRPr="00A06281">
        <w:rPr>
          <w:rFonts w:ascii="Times New Roman" w:eastAsia="Times New Roman" w:hAnsi="Times New Roman" w:cs="Times New Roman"/>
          <w:sz w:val="28"/>
          <w:szCs w:val="28"/>
        </w:rPr>
        <w:t>В заключении хочется сказать, что уроки литературного чтения обладают широкими возможностями для формирования процесса развития эмоциональной отзывчивости младших школьников. Литературное чтение предоставляет широкий спектр педагогических возможностей для развития данного явления, состоящий из многообразных приемов работы с образом героя литературного произведения. Знания моральных норм и правил поведения будут результатом и созданием ситуации успеха, если педагог будет подкреплять различные виды работы действиями учеников в учебной деятельности.</w:t>
      </w:r>
      <w:r w:rsidRPr="00A06281">
        <w:rPr>
          <w:rFonts w:ascii="Arial" w:eastAsia="Arial" w:hAnsi="Arial" w:cs="Arial"/>
          <w:sz w:val="28"/>
          <w:szCs w:val="28"/>
        </w:rPr>
        <w:t xml:space="preserve"> </w:t>
      </w:r>
      <w:r w:rsidRPr="00A06281">
        <w:rPr>
          <w:rFonts w:ascii="Times New Roman" w:eastAsia="Times New Roman" w:hAnsi="Times New Roman" w:cs="Times New Roman"/>
          <w:sz w:val="28"/>
          <w:szCs w:val="28"/>
        </w:rPr>
        <w:t>В процессе чтения юный читатель размышляет над вопросами эстетического, нравственного и духовного характера, которые заложены в смысл литературного произведения. Данная концепция позволяет лучше понимать, как внешний, так и внутренний мир, и также помогает выразить отношение автора к персонажам, под этим воздействием у ребёнка формируется собственное мнение: к действиям героев литературных произведений, по отношению к «авторской позиции». Читая произведения различных жанров и проводя анализ героев литературных произведений в различных приемах и методах, учащиеся могут сформировать в совокупности компоненты рассматриваемого явления. </w:t>
      </w:r>
    </w:p>
    <w:p w14:paraId="32CD9DD8" w14:textId="77777777" w:rsidR="00951CD7" w:rsidRPr="00A06281" w:rsidRDefault="00951CD7" w:rsidP="00951CD7">
      <w:pPr>
        <w:spacing w:after="0" w:line="360" w:lineRule="auto"/>
        <w:jc w:val="center"/>
        <w:rPr>
          <w:rFonts w:ascii="Times New Roman" w:eastAsia="Times New Roman" w:hAnsi="Times New Roman" w:cs="Times New Roman"/>
          <w:b/>
          <w:sz w:val="28"/>
          <w:szCs w:val="28"/>
        </w:rPr>
      </w:pPr>
    </w:p>
    <w:p w14:paraId="152D23A4" w14:textId="77777777" w:rsidR="00951CD7" w:rsidRPr="00521D85" w:rsidRDefault="00951CD7" w:rsidP="00951CD7">
      <w:pPr>
        <w:spacing w:after="0" w:line="360" w:lineRule="auto"/>
        <w:ind w:firstLine="709"/>
        <w:jc w:val="center"/>
        <w:rPr>
          <w:rFonts w:ascii="Times New Roman" w:eastAsia="Times New Roman" w:hAnsi="Times New Roman" w:cs="Times New Roman"/>
          <w:b/>
          <w:sz w:val="28"/>
          <w:szCs w:val="28"/>
        </w:rPr>
      </w:pPr>
      <w:r w:rsidRPr="00A06281">
        <w:rPr>
          <w:rFonts w:ascii="Times New Roman" w:eastAsia="Times New Roman" w:hAnsi="Times New Roman" w:cs="Times New Roman"/>
          <w:b/>
          <w:sz w:val="28"/>
          <w:szCs w:val="28"/>
        </w:rPr>
        <w:t>Список литературы:</w:t>
      </w:r>
    </w:p>
    <w:p w14:paraId="7FBCF895" w14:textId="77777777" w:rsidR="00951CD7" w:rsidRPr="00A06281" w:rsidRDefault="00951CD7" w:rsidP="00951CD7">
      <w:pPr>
        <w:widowControl w:val="0"/>
        <w:numPr>
          <w:ilvl w:val="0"/>
          <w:numId w:val="1"/>
        </w:numPr>
        <w:pBdr>
          <w:top w:val="nil"/>
          <w:left w:val="nil"/>
          <w:bottom w:val="nil"/>
          <w:right w:val="nil"/>
          <w:between w:val="nil"/>
        </w:pBdr>
        <w:tabs>
          <w:tab w:val="left" w:pos="993"/>
        </w:tabs>
        <w:spacing w:after="0" w:line="360" w:lineRule="auto"/>
        <w:jc w:val="both"/>
        <w:rPr>
          <w:rFonts w:ascii="Times New Roman" w:eastAsia="Times New Roman" w:hAnsi="Times New Roman" w:cs="Times New Roman"/>
          <w:color w:val="000000"/>
          <w:sz w:val="28"/>
          <w:szCs w:val="28"/>
        </w:rPr>
      </w:pPr>
      <w:r w:rsidRPr="00A06281">
        <w:rPr>
          <w:rFonts w:ascii="Times New Roman" w:eastAsia="Times New Roman" w:hAnsi="Times New Roman" w:cs="Times New Roman"/>
          <w:color w:val="000000"/>
          <w:sz w:val="28"/>
          <w:szCs w:val="28"/>
        </w:rPr>
        <w:t>Артемова, Е. Н. Развитие эмоциональной отзывчивости младших школьников средствами литературного чтения / Е. Н. Артемова // StudNet. – 2020. – Т. 3. – № 5. – С. 248-254. – EDN MOUYLM. URL: https://elibrary.ru/item.asp?id=42861933 (Дата обращения: 05.03.2023)</w:t>
      </w:r>
    </w:p>
    <w:p w14:paraId="0F995A34" w14:textId="77777777" w:rsidR="00951CD7" w:rsidRPr="00A06281" w:rsidRDefault="00951CD7" w:rsidP="00951CD7">
      <w:pPr>
        <w:widowControl w:val="0"/>
        <w:numPr>
          <w:ilvl w:val="0"/>
          <w:numId w:val="1"/>
        </w:numPr>
        <w:pBdr>
          <w:top w:val="nil"/>
          <w:left w:val="nil"/>
          <w:bottom w:val="nil"/>
          <w:right w:val="nil"/>
          <w:between w:val="nil"/>
        </w:pBdr>
        <w:tabs>
          <w:tab w:val="left" w:pos="993"/>
        </w:tabs>
        <w:spacing w:after="0" w:line="360" w:lineRule="auto"/>
        <w:jc w:val="both"/>
        <w:rPr>
          <w:rFonts w:ascii="Times New Roman" w:eastAsia="Times New Roman" w:hAnsi="Times New Roman" w:cs="Times New Roman"/>
          <w:color w:val="000000"/>
          <w:sz w:val="28"/>
          <w:szCs w:val="28"/>
        </w:rPr>
      </w:pPr>
      <w:r w:rsidRPr="00A06281">
        <w:rPr>
          <w:rFonts w:ascii="Times New Roman" w:eastAsia="Times New Roman" w:hAnsi="Times New Roman" w:cs="Times New Roman"/>
          <w:color w:val="000000"/>
          <w:sz w:val="28"/>
          <w:szCs w:val="28"/>
        </w:rPr>
        <w:t>Ахтямова, Д. Р. Результаты констатирующего эксперимента по проблеме формирования доброжелательности и эмоционально-</w:t>
      </w:r>
      <w:r w:rsidRPr="00A06281">
        <w:rPr>
          <w:rFonts w:ascii="Times New Roman" w:eastAsia="Times New Roman" w:hAnsi="Times New Roman" w:cs="Times New Roman"/>
          <w:color w:val="000000"/>
          <w:sz w:val="28"/>
          <w:szCs w:val="28"/>
        </w:rPr>
        <w:lastRenderedPageBreak/>
        <w:t>нравственной отзывчивости младших школьников / Д. Р. Ахтямова // Аллея науки. – 2019. – Т. 2, № 2(29). – С. 815-818. – EDN HCIVIO.]</w:t>
      </w:r>
    </w:p>
    <w:p w14:paraId="092629ED" w14:textId="77777777" w:rsidR="00951CD7" w:rsidRPr="00A06281" w:rsidRDefault="00951CD7" w:rsidP="00951CD7">
      <w:pPr>
        <w:widowControl w:val="0"/>
        <w:numPr>
          <w:ilvl w:val="0"/>
          <w:numId w:val="1"/>
        </w:numPr>
        <w:pBdr>
          <w:top w:val="nil"/>
          <w:left w:val="nil"/>
          <w:bottom w:val="nil"/>
          <w:right w:val="nil"/>
          <w:between w:val="nil"/>
        </w:pBdr>
        <w:tabs>
          <w:tab w:val="left" w:pos="993"/>
        </w:tabs>
        <w:spacing w:after="0" w:line="360" w:lineRule="auto"/>
        <w:jc w:val="both"/>
        <w:rPr>
          <w:rFonts w:ascii="Times New Roman" w:eastAsia="Times New Roman" w:hAnsi="Times New Roman" w:cs="Times New Roman"/>
          <w:color w:val="000000"/>
          <w:sz w:val="28"/>
          <w:szCs w:val="28"/>
        </w:rPr>
      </w:pPr>
      <w:r w:rsidRPr="00A06281">
        <w:rPr>
          <w:rFonts w:ascii="Times New Roman" w:eastAsia="Times New Roman" w:hAnsi="Times New Roman" w:cs="Times New Roman"/>
          <w:color w:val="000000"/>
          <w:sz w:val="28"/>
          <w:szCs w:val="28"/>
        </w:rPr>
        <w:t>Басова, А. Г. Понятие эмпатии в отечественной и зарубежной психологии / А. Г. Басова // Молодой ученый. – 2012. – № 8. – С. 254-256. – EDN PHDXIX. [Электронный ресурс] URL: https://www.elibrary.ru/item.asp?id=18148798 (Дата обращения: 16.10.2023)</w:t>
      </w:r>
    </w:p>
    <w:p w14:paraId="182322F2" w14:textId="77777777" w:rsidR="00951CD7" w:rsidRPr="00A06281" w:rsidRDefault="00951CD7" w:rsidP="00951CD7">
      <w:pPr>
        <w:numPr>
          <w:ilvl w:val="0"/>
          <w:numId w:val="1"/>
        </w:numPr>
        <w:pBdr>
          <w:top w:val="nil"/>
          <w:left w:val="nil"/>
          <w:bottom w:val="nil"/>
          <w:right w:val="nil"/>
          <w:between w:val="nil"/>
        </w:pBdr>
        <w:tabs>
          <w:tab w:val="left" w:pos="993"/>
        </w:tabs>
        <w:spacing w:after="0" w:line="360" w:lineRule="auto"/>
        <w:jc w:val="both"/>
        <w:rPr>
          <w:rFonts w:ascii="Times New Roman" w:eastAsia="Times New Roman" w:hAnsi="Times New Roman" w:cs="Times New Roman"/>
          <w:color w:val="000000"/>
          <w:sz w:val="28"/>
          <w:szCs w:val="28"/>
        </w:rPr>
      </w:pPr>
      <w:r w:rsidRPr="00A06281">
        <w:rPr>
          <w:rFonts w:ascii="Times New Roman" w:eastAsia="Times New Roman" w:hAnsi="Times New Roman" w:cs="Times New Roman"/>
          <w:color w:val="000000"/>
          <w:sz w:val="28"/>
          <w:szCs w:val="28"/>
        </w:rPr>
        <w:t>Игошина, Н. В. Развитие у младших школьников эмоционально-нравственной отзывчивости на уроках внеклассного чтения / Н. В. Игошина, Д. В. Рогаткина // Проблемы современного педагогического образования. – 2022. – № 75-2. – С. 154-158. – EDN GFWCZA.  [Электронный ресурс] URL: https://www.elibrary.ru/item.asp?id=49289875 (Дата обращения: 05.03.2023)</w:t>
      </w:r>
    </w:p>
    <w:p w14:paraId="17005A16" w14:textId="77777777" w:rsidR="00951CD7" w:rsidRPr="00A06281" w:rsidRDefault="00951CD7" w:rsidP="00951CD7">
      <w:pPr>
        <w:widowControl w:val="0"/>
        <w:numPr>
          <w:ilvl w:val="0"/>
          <w:numId w:val="1"/>
        </w:numPr>
        <w:pBdr>
          <w:top w:val="nil"/>
          <w:left w:val="nil"/>
          <w:bottom w:val="nil"/>
          <w:right w:val="nil"/>
          <w:between w:val="nil"/>
        </w:pBdr>
        <w:tabs>
          <w:tab w:val="left" w:pos="993"/>
        </w:tabs>
        <w:spacing w:after="0" w:line="360" w:lineRule="auto"/>
        <w:jc w:val="both"/>
        <w:rPr>
          <w:rFonts w:ascii="Times New Roman" w:eastAsia="Times New Roman" w:hAnsi="Times New Roman" w:cs="Times New Roman"/>
          <w:color w:val="000000"/>
          <w:sz w:val="28"/>
          <w:szCs w:val="28"/>
        </w:rPr>
      </w:pPr>
      <w:r w:rsidRPr="00A06281">
        <w:rPr>
          <w:rFonts w:ascii="Times New Roman" w:eastAsia="Times New Roman" w:hAnsi="Times New Roman" w:cs="Times New Roman"/>
          <w:color w:val="000000"/>
          <w:sz w:val="28"/>
          <w:szCs w:val="28"/>
        </w:rPr>
        <w:t>Зайцева, О. А. Влияние художественного произведения на формирование эмоциональной отзывчивости младших школьников / О. А. Зайцева // Современная образовательная среда: теория и практика: Сборник материалов V Международной научно-практической конференции, Чебоксары, 30 апреля 2019 года. – Чебоксары: Общество с ограниченной ответственностью "Центр научного сотрудничества "Интерактив плюс", 2019. – С. 8-10. – EDN SLHXJF</w:t>
      </w:r>
    </w:p>
    <w:p w14:paraId="038CAC01" w14:textId="77777777" w:rsidR="00951CD7" w:rsidRPr="00A06281" w:rsidRDefault="00951CD7" w:rsidP="00951CD7">
      <w:pPr>
        <w:widowControl w:val="0"/>
        <w:numPr>
          <w:ilvl w:val="0"/>
          <w:numId w:val="1"/>
        </w:numPr>
        <w:pBdr>
          <w:top w:val="nil"/>
          <w:left w:val="nil"/>
          <w:bottom w:val="nil"/>
          <w:right w:val="nil"/>
          <w:between w:val="nil"/>
        </w:pBdr>
        <w:tabs>
          <w:tab w:val="left" w:pos="993"/>
        </w:tabs>
        <w:spacing w:after="0" w:line="360" w:lineRule="auto"/>
        <w:jc w:val="both"/>
        <w:rPr>
          <w:rFonts w:ascii="Times New Roman" w:eastAsia="Times New Roman" w:hAnsi="Times New Roman" w:cs="Times New Roman"/>
          <w:color w:val="000000"/>
          <w:sz w:val="28"/>
          <w:szCs w:val="28"/>
        </w:rPr>
      </w:pPr>
      <w:r w:rsidRPr="00A06281">
        <w:rPr>
          <w:rFonts w:ascii="Times New Roman" w:eastAsia="Times New Roman" w:hAnsi="Times New Roman" w:cs="Times New Roman"/>
          <w:color w:val="000000"/>
          <w:sz w:val="28"/>
          <w:szCs w:val="28"/>
        </w:rPr>
        <w:t>Камалова, Л. А. Воспитание доброты и отзывчивости у младших школьников на уроках литературного чтения / Л. А. Камалова, Г. Ф. Газимзянова // Шаг в науку: Сборник материалов IV Международной научно-практической конференции с участием студентов, Грозный, 15 октября 2021 года. – Грозный: Чеченский государственный педагогический университет; АЛЕФ, 2021. – С. 97-101. – EDN LZOUXB. [Электронный ресурс] URL: https://elibrary.ru/item.asp?id=47965714 (Дата обращения: 07.05.2022)</w:t>
      </w:r>
    </w:p>
    <w:p w14:paraId="46AF43B5" w14:textId="77777777" w:rsidR="00951CD7" w:rsidRPr="00A06281" w:rsidRDefault="00951CD7" w:rsidP="00951CD7">
      <w:pPr>
        <w:widowControl w:val="0"/>
        <w:numPr>
          <w:ilvl w:val="0"/>
          <w:numId w:val="1"/>
        </w:numPr>
        <w:pBdr>
          <w:top w:val="nil"/>
          <w:left w:val="nil"/>
          <w:bottom w:val="nil"/>
          <w:right w:val="nil"/>
          <w:between w:val="nil"/>
        </w:pBdr>
        <w:tabs>
          <w:tab w:val="left" w:pos="993"/>
        </w:tabs>
        <w:spacing w:after="0" w:line="360" w:lineRule="auto"/>
        <w:jc w:val="both"/>
        <w:rPr>
          <w:rFonts w:ascii="Times New Roman" w:eastAsia="Times New Roman" w:hAnsi="Times New Roman" w:cs="Times New Roman"/>
          <w:color w:val="000000"/>
          <w:sz w:val="28"/>
          <w:szCs w:val="28"/>
        </w:rPr>
      </w:pPr>
      <w:r w:rsidRPr="00A06281">
        <w:rPr>
          <w:rFonts w:ascii="Times New Roman" w:eastAsia="Times New Roman" w:hAnsi="Times New Roman" w:cs="Times New Roman"/>
          <w:color w:val="000000"/>
          <w:sz w:val="28"/>
          <w:szCs w:val="28"/>
        </w:rPr>
        <w:t xml:space="preserve">Курносова, С.А. Содержание воспитания эмоциональной отзывчивости </w:t>
      </w:r>
      <w:r w:rsidRPr="00A06281">
        <w:rPr>
          <w:rFonts w:ascii="Times New Roman" w:eastAsia="Times New Roman" w:hAnsi="Times New Roman" w:cs="Times New Roman"/>
          <w:color w:val="000000"/>
          <w:sz w:val="28"/>
          <w:szCs w:val="28"/>
        </w:rPr>
        <w:lastRenderedPageBreak/>
        <w:t xml:space="preserve">у младших школьников / С.А. Курносова // Ярославский педагогический вестник. – 2011. [Текст] – Ярославль. – № 3. – С. 33. </w:t>
      </w:r>
    </w:p>
    <w:p w14:paraId="4CC54A13" w14:textId="77777777" w:rsidR="00951CD7" w:rsidRPr="00A06281" w:rsidRDefault="00951CD7" w:rsidP="00951CD7">
      <w:pPr>
        <w:widowControl w:val="0"/>
        <w:numPr>
          <w:ilvl w:val="0"/>
          <w:numId w:val="1"/>
        </w:numPr>
        <w:pBdr>
          <w:top w:val="nil"/>
          <w:left w:val="nil"/>
          <w:bottom w:val="nil"/>
          <w:right w:val="nil"/>
          <w:between w:val="nil"/>
        </w:pBdr>
        <w:tabs>
          <w:tab w:val="left" w:pos="993"/>
        </w:tabs>
        <w:spacing w:after="0" w:line="360" w:lineRule="auto"/>
        <w:jc w:val="both"/>
        <w:rPr>
          <w:rFonts w:ascii="Times New Roman" w:eastAsia="Times New Roman" w:hAnsi="Times New Roman" w:cs="Times New Roman"/>
          <w:color w:val="000000"/>
          <w:sz w:val="28"/>
          <w:szCs w:val="28"/>
        </w:rPr>
      </w:pPr>
      <w:r w:rsidRPr="00A06281">
        <w:rPr>
          <w:rFonts w:ascii="Times New Roman" w:eastAsia="Times New Roman" w:hAnsi="Times New Roman" w:cs="Times New Roman"/>
          <w:color w:val="000000"/>
          <w:sz w:val="28"/>
          <w:szCs w:val="28"/>
        </w:rPr>
        <w:t>Лукьянова, Н. Н. Развитие эмпатии на уроках литературного чтения как средство формирования личности младшего школьника / Н. Н. Лукьянова, И. В. Федорова // Психологическая культура и психологическое здоровье в современных региональных системах образования : материалы VII Международной научно-практической конференции, Барнаул, 08–09 ноября 2018 года / под ред. О.Г. Холодковой, О.В. Обласовой, Л.И. Сигитовой. – Барнаул: Алтайский государственный педагогический университет, 2019. – С. 128-132. – EDN ZBUSOT.</w:t>
      </w:r>
    </w:p>
    <w:p w14:paraId="47B79424" w14:textId="77777777" w:rsidR="00951CD7" w:rsidRPr="00A06281" w:rsidRDefault="00951CD7" w:rsidP="00951CD7">
      <w:pPr>
        <w:widowControl w:val="0"/>
        <w:numPr>
          <w:ilvl w:val="0"/>
          <w:numId w:val="1"/>
        </w:numPr>
        <w:pBdr>
          <w:top w:val="nil"/>
          <w:left w:val="nil"/>
          <w:bottom w:val="nil"/>
          <w:right w:val="nil"/>
          <w:between w:val="nil"/>
        </w:pBdr>
        <w:tabs>
          <w:tab w:val="left" w:pos="993"/>
        </w:tabs>
        <w:spacing w:after="0" w:line="360" w:lineRule="auto"/>
        <w:jc w:val="both"/>
        <w:rPr>
          <w:rFonts w:ascii="Times New Roman" w:eastAsia="Times New Roman" w:hAnsi="Times New Roman" w:cs="Times New Roman"/>
          <w:color w:val="000000"/>
          <w:sz w:val="28"/>
          <w:szCs w:val="28"/>
        </w:rPr>
      </w:pPr>
      <w:r w:rsidRPr="00A06281">
        <w:rPr>
          <w:rFonts w:ascii="Times New Roman" w:eastAsia="Times New Roman" w:hAnsi="Times New Roman" w:cs="Times New Roman"/>
          <w:color w:val="000000"/>
          <w:sz w:val="28"/>
          <w:szCs w:val="28"/>
        </w:rPr>
        <w:t>Маковец, Л. А. Эмоциональная отзывчивость как фактор формирования и развития я-концепции младших школьников / Л. А. Маковец, К. А. Каханова // Инновации. Наука. Образование. – 2020. – № 23. – С. 1757-1760. – EDN NNVROE. [Электронный ресурс] URL: https://elibrary.ru/item.asp?id=44489072 (Дата обращения: 07.03.2023)</w:t>
      </w:r>
    </w:p>
    <w:p w14:paraId="68BB0FBA" w14:textId="77777777" w:rsidR="00951CD7" w:rsidRPr="00A06281" w:rsidRDefault="00951CD7" w:rsidP="00951CD7">
      <w:pPr>
        <w:widowControl w:val="0"/>
        <w:numPr>
          <w:ilvl w:val="0"/>
          <w:numId w:val="1"/>
        </w:numPr>
        <w:pBdr>
          <w:top w:val="nil"/>
          <w:left w:val="nil"/>
          <w:bottom w:val="nil"/>
          <w:right w:val="nil"/>
          <w:between w:val="nil"/>
        </w:pBdr>
        <w:tabs>
          <w:tab w:val="left" w:pos="993"/>
        </w:tabs>
        <w:spacing w:after="0" w:line="360" w:lineRule="auto"/>
        <w:jc w:val="both"/>
        <w:rPr>
          <w:rFonts w:ascii="Times New Roman" w:eastAsia="Times New Roman" w:hAnsi="Times New Roman" w:cs="Times New Roman"/>
          <w:color w:val="000000"/>
          <w:sz w:val="28"/>
          <w:szCs w:val="28"/>
        </w:rPr>
      </w:pPr>
      <w:r w:rsidRPr="00A06281">
        <w:rPr>
          <w:rFonts w:ascii="Times New Roman" w:eastAsia="Times New Roman" w:hAnsi="Times New Roman" w:cs="Times New Roman"/>
          <w:color w:val="000000"/>
          <w:sz w:val="28"/>
          <w:szCs w:val="28"/>
        </w:rPr>
        <w:t>Максимова, А. В. Определение понятия эмоциональной отзывчивости младших школьников / А. В. Максимова, О. С. Джафарова // Традиции и инновации в педагогике начальной школы: Сборник научных трудов. [Текст] – Симферополь: Общество с ограниченной ответственностью «Издательство Типография «Ариал», 2021. – С. 228-235. – EDN AKLLPR. [Электронный ресурс] URL: https://elibrary.ru/item.asp?id=47948235 (Дата обращения: 02.03.2023).</w:t>
      </w:r>
    </w:p>
    <w:p w14:paraId="6B574CED" w14:textId="77777777" w:rsidR="00951CD7" w:rsidRPr="00A06281" w:rsidRDefault="00951CD7" w:rsidP="00951CD7">
      <w:pPr>
        <w:widowControl w:val="0"/>
        <w:numPr>
          <w:ilvl w:val="0"/>
          <w:numId w:val="1"/>
        </w:numPr>
        <w:pBdr>
          <w:top w:val="nil"/>
          <w:left w:val="nil"/>
          <w:bottom w:val="nil"/>
          <w:right w:val="nil"/>
          <w:between w:val="nil"/>
        </w:pBdr>
        <w:tabs>
          <w:tab w:val="left" w:pos="993"/>
        </w:tabs>
        <w:spacing w:after="0" w:line="360" w:lineRule="auto"/>
        <w:jc w:val="both"/>
        <w:rPr>
          <w:rFonts w:ascii="Times New Roman" w:eastAsia="Times New Roman" w:hAnsi="Times New Roman" w:cs="Times New Roman"/>
          <w:color w:val="000000"/>
          <w:sz w:val="28"/>
          <w:szCs w:val="28"/>
        </w:rPr>
      </w:pPr>
      <w:r w:rsidRPr="00A06281">
        <w:rPr>
          <w:rFonts w:ascii="Times New Roman" w:eastAsia="Times New Roman" w:hAnsi="Times New Roman" w:cs="Times New Roman"/>
          <w:color w:val="000000"/>
          <w:sz w:val="28"/>
          <w:szCs w:val="28"/>
        </w:rPr>
        <w:t>Мелик-Пашаев, А.А. Ступеньки к творчеству / А.А. Мелик-Пашаев, З.Н.Новлянская. [Текст] – Издательство: Бином. Лаборатория знаний, 2012. – 184 с.</w:t>
      </w:r>
    </w:p>
    <w:p w14:paraId="0F2F11B1" w14:textId="77777777" w:rsidR="00951CD7" w:rsidRPr="00A06281" w:rsidRDefault="00951CD7" w:rsidP="00951CD7">
      <w:pPr>
        <w:widowControl w:val="0"/>
        <w:numPr>
          <w:ilvl w:val="0"/>
          <w:numId w:val="1"/>
        </w:numPr>
        <w:pBdr>
          <w:top w:val="nil"/>
          <w:left w:val="nil"/>
          <w:bottom w:val="nil"/>
          <w:right w:val="nil"/>
          <w:between w:val="nil"/>
        </w:pBdr>
        <w:tabs>
          <w:tab w:val="left" w:pos="993"/>
        </w:tabs>
        <w:spacing w:after="0" w:line="360" w:lineRule="auto"/>
        <w:jc w:val="both"/>
        <w:rPr>
          <w:rFonts w:ascii="Times New Roman" w:eastAsia="Times New Roman" w:hAnsi="Times New Roman" w:cs="Times New Roman"/>
          <w:color w:val="000000"/>
          <w:sz w:val="28"/>
          <w:szCs w:val="28"/>
        </w:rPr>
      </w:pPr>
      <w:r w:rsidRPr="00A06281">
        <w:rPr>
          <w:rFonts w:ascii="Times New Roman" w:eastAsia="Times New Roman" w:hAnsi="Times New Roman" w:cs="Times New Roman"/>
          <w:color w:val="000000"/>
          <w:sz w:val="28"/>
          <w:szCs w:val="28"/>
          <w:highlight w:val="white"/>
        </w:rPr>
        <w:t>Приказ Министерства просвещения Российской Федерации от 18.05.2023 № 372</w:t>
      </w:r>
      <w:r w:rsidRPr="00A06281">
        <w:rPr>
          <w:rFonts w:ascii="Times New Roman" w:eastAsia="Times New Roman" w:hAnsi="Times New Roman" w:cs="Times New Roman"/>
          <w:color w:val="000000"/>
          <w:sz w:val="28"/>
          <w:szCs w:val="28"/>
        </w:rPr>
        <w:br/>
      </w:r>
      <w:r w:rsidRPr="00A06281">
        <w:rPr>
          <w:rFonts w:ascii="Times New Roman" w:eastAsia="Times New Roman" w:hAnsi="Times New Roman" w:cs="Times New Roman"/>
          <w:color w:val="000000"/>
          <w:sz w:val="28"/>
          <w:szCs w:val="28"/>
          <w:highlight w:val="white"/>
        </w:rPr>
        <w:t>"Об утверждении федеральной образовательной программы начального общего образования"</w:t>
      </w:r>
      <w:r w:rsidRPr="00A06281">
        <w:rPr>
          <w:rFonts w:ascii="Times New Roman" w:eastAsia="Times New Roman" w:hAnsi="Times New Roman" w:cs="Times New Roman"/>
          <w:color w:val="000000"/>
          <w:sz w:val="28"/>
          <w:szCs w:val="28"/>
        </w:rPr>
        <w:t xml:space="preserve"> </w:t>
      </w:r>
      <w:r w:rsidRPr="00A06281">
        <w:rPr>
          <w:rFonts w:ascii="Times New Roman" w:eastAsia="Times New Roman" w:hAnsi="Times New Roman" w:cs="Times New Roman"/>
          <w:color w:val="000000"/>
          <w:sz w:val="28"/>
          <w:szCs w:val="28"/>
          <w:highlight w:val="white"/>
        </w:rPr>
        <w:t xml:space="preserve">(Зарегистрирован 12.07.2023 № 74229)  </w:t>
      </w:r>
      <w:r w:rsidRPr="00A06281">
        <w:rPr>
          <w:rFonts w:ascii="Times New Roman" w:eastAsia="Times New Roman" w:hAnsi="Times New Roman" w:cs="Times New Roman"/>
          <w:color w:val="000000"/>
          <w:sz w:val="28"/>
          <w:szCs w:val="28"/>
        </w:rPr>
        <w:lastRenderedPageBreak/>
        <w:t>URL:</w:t>
      </w:r>
      <w:hyperlink r:id="rId5">
        <w:r w:rsidRPr="00A06281">
          <w:rPr>
            <w:rFonts w:ascii="Times New Roman" w:eastAsia="Times New Roman" w:hAnsi="Times New Roman" w:cs="Times New Roman"/>
            <w:color w:val="000000"/>
            <w:sz w:val="28"/>
            <w:szCs w:val="28"/>
            <w:highlight w:val="white"/>
            <w:u w:val="single"/>
          </w:rPr>
          <w:t>http://publication.pravo.gov.ru/document/0001202307130044</w:t>
        </w:r>
      </w:hyperlink>
      <w:r w:rsidRPr="00A06281">
        <w:rPr>
          <w:rFonts w:ascii="Times New Roman" w:eastAsia="Times New Roman" w:hAnsi="Times New Roman" w:cs="Times New Roman"/>
          <w:color w:val="000000"/>
          <w:sz w:val="28"/>
          <w:szCs w:val="28"/>
          <w:highlight w:val="white"/>
        </w:rPr>
        <w:t xml:space="preserve"> </w:t>
      </w:r>
      <w:r w:rsidRPr="00A06281">
        <w:rPr>
          <w:rFonts w:ascii="Times New Roman" w:eastAsia="Times New Roman" w:hAnsi="Times New Roman" w:cs="Times New Roman"/>
          <w:color w:val="000000"/>
          <w:sz w:val="28"/>
          <w:szCs w:val="28"/>
        </w:rPr>
        <w:t>(Дата обращения: 15.09.2023).</w:t>
      </w:r>
    </w:p>
    <w:p w14:paraId="1BC674DE" w14:textId="77777777" w:rsidR="00951CD7" w:rsidRPr="00A06281" w:rsidRDefault="00951CD7" w:rsidP="00951CD7">
      <w:pPr>
        <w:widowControl w:val="0"/>
        <w:numPr>
          <w:ilvl w:val="0"/>
          <w:numId w:val="1"/>
        </w:numPr>
        <w:pBdr>
          <w:top w:val="nil"/>
          <w:left w:val="nil"/>
          <w:bottom w:val="nil"/>
          <w:right w:val="nil"/>
          <w:between w:val="nil"/>
        </w:pBdr>
        <w:tabs>
          <w:tab w:val="left" w:pos="993"/>
        </w:tabs>
        <w:spacing w:after="0" w:line="360" w:lineRule="auto"/>
        <w:jc w:val="both"/>
        <w:rPr>
          <w:rFonts w:ascii="Times New Roman" w:eastAsia="Times New Roman" w:hAnsi="Times New Roman" w:cs="Times New Roman"/>
          <w:color w:val="000000"/>
          <w:sz w:val="28"/>
          <w:szCs w:val="28"/>
        </w:rPr>
      </w:pPr>
      <w:r w:rsidRPr="00A06281">
        <w:rPr>
          <w:rFonts w:ascii="Times New Roman" w:eastAsia="Times New Roman" w:hAnsi="Times New Roman" w:cs="Times New Roman"/>
          <w:color w:val="000000"/>
          <w:sz w:val="28"/>
          <w:szCs w:val="28"/>
        </w:rPr>
        <w:t>Сухомлинский В.А. Сердце отдаю детям. / В.А. Сухомлинский - М.: Концептуал, 2018 г. - 320 с.</w:t>
      </w:r>
    </w:p>
    <w:p w14:paraId="277E19A7" w14:textId="77777777" w:rsidR="00951CD7" w:rsidRPr="00A06281" w:rsidRDefault="00951CD7" w:rsidP="00951CD7">
      <w:pPr>
        <w:widowControl w:val="0"/>
        <w:numPr>
          <w:ilvl w:val="0"/>
          <w:numId w:val="1"/>
        </w:numPr>
        <w:pBdr>
          <w:top w:val="nil"/>
          <w:left w:val="nil"/>
          <w:bottom w:val="nil"/>
          <w:right w:val="nil"/>
          <w:between w:val="nil"/>
        </w:pBdr>
        <w:tabs>
          <w:tab w:val="left" w:pos="993"/>
        </w:tabs>
        <w:spacing w:after="0" w:line="360" w:lineRule="auto"/>
        <w:jc w:val="both"/>
        <w:rPr>
          <w:rFonts w:ascii="Times New Roman" w:eastAsia="Times New Roman" w:hAnsi="Times New Roman" w:cs="Times New Roman"/>
          <w:color w:val="000000"/>
          <w:sz w:val="28"/>
          <w:szCs w:val="28"/>
        </w:rPr>
      </w:pPr>
      <w:r w:rsidRPr="00A06281">
        <w:rPr>
          <w:rFonts w:ascii="Times New Roman" w:eastAsia="Times New Roman" w:hAnsi="Times New Roman" w:cs="Times New Roman"/>
          <w:color w:val="000000"/>
          <w:sz w:val="28"/>
          <w:szCs w:val="28"/>
        </w:rPr>
        <w:t>Федеральный закон от 29 декабря 2012 г. N 273-ФЗ "Об образовании в Российской Федерации" / Правовая система Консультант. Плюс. [Электронный ресурс] URL : http:// www.consultant.ru/document/cons_doc_LAW_140174/ (Дата обращения: 03.03.2023).</w:t>
      </w:r>
    </w:p>
    <w:p w14:paraId="2BAAED91" w14:textId="77777777" w:rsidR="00951CD7" w:rsidRPr="00A06281" w:rsidRDefault="00951CD7" w:rsidP="00951CD7">
      <w:pPr>
        <w:widowControl w:val="0"/>
        <w:numPr>
          <w:ilvl w:val="0"/>
          <w:numId w:val="1"/>
        </w:numPr>
        <w:pBdr>
          <w:top w:val="nil"/>
          <w:left w:val="nil"/>
          <w:bottom w:val="nil"/>
          <w:right w:val="nil"/>
          <w:between w:val="nil"/>
        </w:pBdr>
        <w:tabs>
          <w:tab w:val="left" w:pos="993"/>
        </w:tabs>
        <w:spacing w:after="0" w:line="360" w:lineRule="auto"/>
        <w:jc w:val="both"/>
        <w:rPr>
          <w:rFonts w:ascii="Times New Roman" w:eastAsia="Times New Roman" w:hAnsi="Times New Roman" w:cs="Times New Roman"/>
          <w:color w:val="000000"/>
          <w:sz w:val="28"/>
          <w:szCs w:val="28"/>
        </w:rPr>
      </w:pPr>
      <w:r w:rsidRPr="00A06281">
        <w:rPr>
          <w:rFonts w:ascii="Times New Roman" w:eastAsia="Times New Roman" w:hAnsi="Times New Roman" w:cs="Times New Roman"/>
          <w:color w:val="000000"/>
          <w:sz w:val="28"/>
          <w:szCs w:val="28"/>
        </w:rPr>
        <w:t>Шулепова, Н. Н. Развитие у второклассников эмоциональной отзывчивости к героям сказок на уроках литературного чтения / Н. Н. Шулепова // StudNet. – 2021. – Т. 4. – № 6. – EDN ADLITK. [Электронный ресурс] URL: https://elibrary.ru/item.asp?id=46318051 (Дата обращения: 03.05.2022).</w:t>
      </w:r>
    </w:p>
    <w:p w14:paraId="3F37929F" w14:textId="77777777" w:rsidR="00330B4D" w:rsidRDefault="00330B4D"/>
    <w:sectPr w:rsidR="00330B4D">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D5529A"/>
    <w:multiLevelType w:val="multilevel"/>
    <w:tmpl w:val="6E80C7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2E82B48"/>
    <w:multiLevelType w:val="multilevel"/>
    <w:tmpl w:val="3FE6DC8C"/>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 w15:restartNumberingAfterBreak="0">
    <w:nsid w:val="42F86BC6"/>
    <w:multiLevelType w:val="multilevel"/>
    <w:tmpl w:val="A82879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20F5498"/>
    <w:multiLevelType w:val="multilevel"/>
    <w:tmpl w:val="348AE0B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640A32AC"/>
    <w:multiLevelType w:val="multilevel"/>
    <w:tmpl w:val="673A94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EE0"/>
    <w:rsid w:val="00007EE0"/>
    <w:rsid w:val="00330B4D"/>
    <w:rsid w:val="00951C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89B9B"/>
  <w15:chartTrackingRefBased/>
  <w15:docId w15:val="{FEF94157-52BE-4CB2-94B5-6EFA4EB76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1CD7"/>
    <w:rPr>
      <w:rFonts w:ascii="Calibri" w:eastAsia="Calibri"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ublication.pravo.gov.ru/document/000120230713004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4358</Words>
  <Characters>24845</Characters>
  <Application>Microsoft Office Word</Application>
  <DocSecurity>0</DocSecurity>
  <Lines>207</Lines>
  <Paragraphs>58</Paragraphs>
  <ScaleCrop>false</ScaleCrop>
  <Company/>
  <LinksUpToDate>false</LinksUpToDate>
  <CharactersWithSpaces>29145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Диана Нагорная</dc:creator>
  <cp:keywords/>
  <dc:description/>
  <cp:lastModifiedBy>Диана Нагорная</cp:lastModifiedBy>
  <cp:revision>2</cp:revision>
  <dcterms:created xsi:type="dcterms:W3CDTF">2023-12-21T11:12:00Z</dcterms:created>
  <dcterms:modified xsi:type="dcterms:W3CDTF">2023-12-21T11:21:00Z</dcterms:modified>
</cp:coreProperties>
</file>