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9F" w:rsidRDefault="001C1852" w:rsidP="00392A45">
      <w:r>
        <w:t>Класс:</w:t>
      </w:r>
      <w:r w:rsidR="006577BF">
        <w:t xml:space="preserve"> 8</w:t>
      </w:r>
    </w:p>
    <w:p w:rsidR="00392A45" w:rsidRPr="005F072B" w:rsidRDefault="00392A45" w:rsidP="00392A45">
      <w:pPr>
        <w:rPr>
          <w:b/>
          <w:u w:val="single"/>
        </w:rPr>
      </w:pPr>
      <w:r>
        <w:t xml:space="preserve">№ урока_________ Дата______               Учитель  </w:t>
      </w:r>
      <w:r w:rsidR="00372873">
        <w:rPr>
          <w:b/>
          <w:u w:val="single"/>
        </w:rPr>
        <w:t xml:space="preserve">Колесниченко </w:t>
      </w:r>
      <w:r>
        <w:rPr>
          <w:b/>
          <w:u w:val="single"/>
        </w:rPr>
        <w:t xml:space="preserve"> В.В.</w:t>
      </w:r>
    </w:p>
    <w:p w:rsidR="00392A45" w:rsidRDefault="00392A45" w:rsidP="00392A45"/>
    <w:p w:rsidR="00392A45" w:rsidRDefault="00392A45" w:rsidP="00392A45">
      <w:pPr>
        <w:spacing w:line="360" w:lineRule="auto"/>
        <w:rPr>
          <w:b/>
        </w:rPr>
      </w:pPr>
      <w:r>
        <w:rPr>
          <w:b/>
        </w:rPr>
        <w:t>Тема  : «</w:t>
      </w:r>
      <w:r w:rsidR="006577BF">
        <w:rPr>
          <w:bCs/>
        </w:rPr>
        <w:t>Лексика и фразеология</w:t>
      </w:r>
      <w:r w:rsidRPr="00BB6BCC">
        <w:rPr>
          <w:b/>
        </w:rPr>
        <w:t>»</w:t>
      </w:r>
    </w:p>
    <w:p w:rsidR="00392A45" w:rsidRDefault="00392A45" w:rsidP="00392A45">
      <w:pPr>
        <w:spacing w:line="360" w:lineRule="auto"/>
        <w:rPr>
          <w:b/>
        </w:rPr>
      </w:pPr>
      <w:r>
        <w:rPr>
          <w:b/>
        </w:rPr>
        <w:t>Тип урока: комбинированный</w:t>
      </w:r>
    </w:p>
    <w:p w:rsidR="00392A45" w:rsidRPr="006E2D52" w:rsidRDefault="00392A45" w:rsidP="00392A45">
      <w:pPr>
        <w:pStyle w:val="a3"/>
        <w:spacing w:before="0" w:beforeAutospacing="0" w:after="0" w:afterAutospacing="0"/>
        <w:jc w:val="both"/>
        <w:rPr>
          <w:color w:val="000000"/>
        </w:rPr>
      </w:pPr>
      <w:r w:rsidRPr="006E2D52">
        <w:rPr>
          <w:rStyle w:val="a4"/>
          <w:color w:val="000000"/>
        </w:rPr>
        <w:t>Цели урока:</w:t>
      </w:r>
    </w:p>
    <w:p w:rsidR="00392A45" w:rsidRPr="00392A45" w:rsidRDefault="00392A45" w:rsidP="00392A45">
      <w:pPr>
        <w:jc w:val="both"/>
        <w:rPr>
          <w:b/>
        </w:rPr>
      </w:pPr>
      <w:r w:rsidRPr="00392A45">
        <w:rPr>
          <w:b/>
        </w:rPr>
        <w:t>Предметные:</w:t>
      </w:r>
    </w:p>
    <w:p w:rsidR="00392A45" w:rsidRPr="00392A45" w:rsidRDefault="006577BF" w:rsidP="00392A4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углубить знания учащихся о лексике, лексических средствах выразительности</w:t>
      </w:r>
      <w:r w:rsidR="00392A45" w:rsidRPr="00392A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392A45" w:rsidRPr="00392A45" w:rsidRDefault="006577BF" w:rsidP="00392A4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находить и извлекать, интерпретировать информацию из текста</w:t>
      </w:r>
      <w:r w:rsidR="00952177">
        <w:rPr>
          <w:rFonts w:ascii="Times New Roman" w:hAnsi="Times New Roman"/>
          <w:sz w:val="24"/>
          <w:szCs w:val="24"/>
        </w:rPr>
        <w:t>;</w:t>
      </w:r>
    </w:p>
    <w:p w:rsidR="00392A45" w:rsidRPr="00392A45" w:rsidRDefault="00392A45" w:rsidP="00392A4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A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формировать умение применять</w:t>
      </w:r>
      <w:r w:rsidR="006577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полученные знания в жизни</w:t>
      </w:r>
      <w:r w:rsidRPr="00392A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92A45" w:rsidRPr="00392A45" w:rsidRDefault="006577BF" w:rsidP="00392A4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ВПР и ОГЭ</w:t>
      </w:r>
    </w:p>
    <w:p w:rsidR="00392A45" w:rsidRPr="00392A45" w:rsidRDefault="00392A45" w:rsidP="00392A45">
      <w:pPr>
        <w:jc w:val="both"/>
      </w:pPr>
    </w:p>
    <w:p w:rsidR="00392A45" w:rsidRPr="00392A45" w:rsidRDefault="00392A45" w:rsidP="00392A45">
      <w:pPr>
        <w:jc w:val="both"/>
        <w:rPr>
          <w:b/>
        </w:rPr>
      </w:pPr>
      <w:r w:rsidRPr="00392A45">
        <w:rPr>
          <w:b/>
        </w:rPr>
        <w:t>Метапредметные:</w:t>
      </w:r>
    </w:p>
    <w:p w:rsidR="00392A45" w:rsidRPr="00392A45" w:rsidRDefault="00392A45" w:rsidP="00392A45">
      <w:pPr>
        <w:jc w:val="both"/>
      </w:pPr>
    </w:p>
    <w:p w:rsidR="00392A45" w:rsidRPr="00392A45" w:rsidRDefault="00392A45" w:rsidP="00392A45">
      <w:pPr>
        <w:jc w:val="both"/>
      </w:pPr>
      <w:r w:rsidRPr="00392A45">
        <w:t>♦ формирование ценностного отношения к своему культурному наследию, формирование нравственных ценностей, умения работать индивидуально и в коллективе</w:t>
      </w:r>
    </w:p>
    <w:p w:rsidR="00392A45" w:rsidRPr="00392A45" w:rsidRDefault="00392A45" w:rsidP="00392A45">
      <w:pPr>
        <w:jc w:val="both"/>
      </w:pPr>
    </w:p>
    <w:p w:rsidR="00392A45" w:rsidRPr="00392A45" w:rsidRDefault="00392A45" w:rsidP="00392A45">
      <w:pPr>
        <w:jc w:val="both"/>
        <w:rPr>
          <w:b/>
        </w:rPr>
      </w:pPr>
      <w:r w:rsidRPr="00392A45">
        <w:rPr>
          <w:b/>
        </w:rPr>
        <w:t>Личностные</w:t>
      </w:r>
    </w:p>
    <w:p w:rsidR="00392A45" w:rsidRPr="00392A45" w:rsidRDefault="00392A45" w:rsidP="00392A45">
      <w:pPr>
        <w:jc w:val="both"/>
      </w:pPr>
    </w:p>
    <w:p w:rsidR="00392A45" w:rsidRPr="00392A45" w:rsidRDefault="00392A45" w:rsidP="00392A45">
      <w:pPr>
        <w:jc w:val="both"/>
      </w:pPr>
      <w:r w:rsidRPr="00392A45">
        <w:t>♦ воспитание интереса к предмету через разнообразные виды работы; умение работать индивидуально, находить общие решения; умение соотносить свои действия с планируемым результатом, корректировать свои действия</w:t>
      </w:r>
    </w:p>
    <w:p w:rsidR="00392A45" w:rsidRPr="00392A45" w:rsidRDefault="00392A45" w:rsidP="00392A45">
      <w:pPr>
        <w:jc w:val="both"/>
        <w:rPr>
          <w:b/>
        </w:rPr>
      </w:pPr>
    </w:p>
    <w:p w:rsidR="00392A45" w:rsidRPr="00392A45" w:rsidRDefault="00392A45" w:rsidP="00392A45">
      <w:pPr>
        <w:jc w:val="both"/>
        <w:rPr>
          <w:b/>
        </w:rPr>
      </w:pPr>
      <w:r w:rsidRPr="00392A45">
        <w:rPr>
          <w:b/>
        </w:rPr>
        <w:t>Оборудование:</w:t>
      </w:r>
    </w:p>
    <w:p w:rsidR="00392A45" w:rsidRPr="00392A45" w:rsidRDefault="00392A45" w:rsidP="00392A45">
      <w:pPr>
        <w:jc w:val="both"/>
      </w:pPr>
      <w:r w:rsidRPr="00392A45">
        <w:t>- учебник;</w:t>
      </w:r>
    </w:p>
    <w:p w:rsidR="00392A45" w:rsidRPr="00392A45" w:rsidRDefault="006577BF" w:rsidP="00392A45">
      <w:pPr>
        <w:jc w:val="both"/>
      </w:pPr>
      <w:r>
        <w:t>-материалы по подготовке к ВПР</w:t>
      </w:r>
      <w:r w:rsidR="00392A45" w:rsidRPr="00392A45">
        <w:t>;</w:t>
      </w:r>
    </w:p>
    <w:p w:rsidR="00392A45" w:rsidRPr="00392A45" w:rsidRDefault="00392A45" w:rsidP="00392A45">
      <w:pPr>
        <w:jc w:val="both"/>
      </w:pPr>
      <w:r w:rsidRPr="00392A45">
        <w:t>-</w:t>
      </w:r>
      <w:r w:rsidRPr="00392A45">
        <w:rPr>
          <w:color w:val="000000"/>
        </w:rPr>
        <w:t xml:space="preserve"> карт</w:t>
      </w:r>
      <w:r w:rsidR="006577BF">
        <w:rPr>
          <w:color w:val="000000"/>
        </w:rPr>
        <w:t>очки со словами.</w:t>
      </w:r>
    </w:p>
    <w:p w:rsidR="00392A45" w:rsidRPr="00392A45" w:rsidRDefault="00392A45" w:rsidP="00392A45">
      <w:pPr>
        <w:jc w:val="both"/>
      </w:pPr>
    </w:p>
    <w:p w:rsidR="00392A45" w:rsidRPr="00392A45" w:rsidRDefault="00392A45" w:rsidP="00392A45">
      <w:pPr>
        <w:jc w:val="center"/>
      </w:pPr>
    </w:p>
    <w:p w:rsidR="00392A45" w:rsidRPr="00392A45" w:rsidRDefault="00392A45" w:rsidP="00392A45">
      <w:pPr>
        <w:jc w:val="center"/>
      </w:pPr>
      <w:r w:rsidRPr="00392A45">
        <w:t>Ход урока: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Цели: активизировать полученные ранее знания о составе и разделении лексики с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точки зрения происхождения, употребления и стилистической окраски; о синонимах,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антонимах, омонимах, фразеологизмах закрепить умение находить и различать данные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понятия в предложенном языковом материале; анализировать уместность употребления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их в речи.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Оборудование: репродукция картины В. М. Васнецова «Богатыри» (Уроки</w:t>
      </w:r>
    </w:p>
    <w:p w:rsidR="007E1139" w:rsidRDefault="00392A45" w:rsidP="00392A45">
      <w:pPr>
        <w:shd w:val="clear" w:color="auto" w:fill="FFFFFF"/>
      </w:pPr>
      <w:r w:rsidRPr="00392A45">
        <w:rPr>
          <w:color w:val="000000"/>
        </w:rPr>
        <w:t xml:space="preserve">литературы. — № 5 — 2001/ Приложение </w:t>
      </w:r>
      <w:r w:rsidR="001C1852">
        <w:rPr>
          <w:color w:val="000000"/>
        </w:rPr>
        <w:t xml:space="preserve">к журналу «Литература в школе»), статья из Интернета «История одного шедевра» </w:t>
      </w:r>
    </w:p>
    <w:p w:rsidR="007E1139" w:rsidRDefault="007E1139" w:rsidP="00392A45">
      <w:pPr>
        <w:shd w:val="clear" w:color="auto" w:fill="FFFFFF"/>
      </w:pPr>
    </w:p>
    <w:p w:rsidR="00392A45" w:rsidRPr="001C1852" w:rsidRDefault="00392A45" w:rsidP="00392A45">
      <w:pPr>
        <w:shd w:val="clear" w:color="auto" w:fill="FFFFFF"/>
        <w:rPr>
          <w:b/>
          <w:color w:val="000000"/>
        </w:rPr>
      </w:pPr>
      <w:r w:rsidRPr="001C1852">
        <w:rPr>
          <w:b/>
          <w:color w:val="000000"/>
        </w:rPr>
        <w:t>Ход урока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I. Организационный момент.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— Тема сегодняшнего урока «Лексика и фразеология».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Ваша задача — вспомнить все, что вы изучали по этой теме в V—VII классах: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состав русской лексики и ее расслоение, взаимоотношения между словами — синонимы,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антонимы омонимы; вспомнить, что такое фразеологизмы, и потренироваться в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употреблении их в речи.</w:t>
      </w:r>
    </w:p>
    <w:p w:rsidR="00392A45" w:rsidRPr="00392A45" w:rsidRDefault="00392A45" w:rsidP="00392A45">
      <w:pPr>
        <w:shd w:val="clear" w:color="auto" w:fill="FFFFFF"/>
        <w:rPr>
          <w:b/>
          <w:color w:val="000000"/>
        </w:rPr>
      </w:pPr>
      <w:r w:rsidRPr="00392A45">
        <w:rPr>
          <w:b/>
          <w:color w:val="000000"/>
        </w:rPr>
        <w:t>II. Повторение изученного.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1 Беседа.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— Вспомните, что означает термин «лексика»? (Словарный состав языка.)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lastRenderedPageBreak/>
        <w:t>— С каких точек зрения вы характеризуете его? Откройте учебники «Практика»</w:t>
      </w:r>
    </w:p>
    <w:p w:rsidR="00392A45" w:rsidRPr="00392A45" w:rsidRDefault="00392A45" w:rsidP="00392A45">
      <w:pPr>
        <w:shd w:val="clear" w:color="auto" w:fill="FFFFFF"/>
        <w:rPr>
          <w:color w:val="000000"/>
        </w:rPr>
      </w:pPr>
      <w:r w:rsidRPr="00392A45">
        <w:rPr>
          <w:color w:val="000000"/>
        </w:rPr>
        <w:t>на с. 8, упражнение 7 Рассмотрите схему и ответьте на поставленный вопрос.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color w:val="000000"/>
        </w:rPr>
        <w:t>— Теперь, прослушав характеристику определенного п</w:t>
      </w:r>
      <w:r w:rsidRPr="00392A45">
        <w:rPr>
          <w:rFonts w:ascii="yandex-sans" w:hAnsi="yandex-sans"/>
          <w:color w:val="000000"/>
          <w:sz w:val="23"/>
          <w:szCs w:val="23"/>
        </w:rPr>
        <w:t>ласта лексики, назовите, о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чем идет речь.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1) Слова, недавно вошедшие в употребление. (Неологизмы.)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2) Слова, вошедшие в русский язык из других языков. (Заимствованные.)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3) Слова, употребляемые жителями той или иной местности. (Диалектные.)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4) Слова, вышедшие из активного употребления. (Архаизмы.)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5) Слова, употребляемые преимущественно людьми одной профессии.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(Профессионализмы.)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6) Слова, которые называют предметы и явления, исчезнувшие из нашей жизни.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(Историзмы.)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7) Специальные слова, обозначающие научные понятия. (Термины.)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2 Работа с репродукцией картины «Богатыри» В. М. Васнецова.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Посмотрите на картину В. М. Васнецова «Богатыри». Это самая знаменитая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картина художника. Он первым отразил в живописи поэтический мир русского фольклора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мир героических былин, волшебных сказок и бережно хранимых преданий. Первый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набросок картины Васнецов сделал в 1871 году, а закончил ее создание в 1898 году.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Запишите в тетрадь историзмы, которые видите на картине.</w:t>
      </w:r>
    </w:p>
    <w:p w:rsid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Что вы записали? Зачитайте.</w:t>
      </w:r>
      <w:r w:rsidR="006577BF"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6577BF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6577BF" w:rsidRDefault="006577B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 w:rsidRPr="006577BF">
        <w:rPr>
          <w:rFonts w:ascii="yandex-sans" w:hAnsi="yandex-sans"/>
          <w:b/>
          <w:color w:val="000000"/>
          <w:sz w:val="23"/>
          <w:szCs w:val="23"/>
          <w:lang w:val="en-US"/>
        </w:rPr>
        <w:t>III</w:t>
      </w:r>
      <w:r w:rsidRPr="006577BF">
        <w:rPr>
          <w:rFonts w:ascii="yandex-sans" w:hAnsi="yandex-sans"/>
          <w:b/>
          <w:color w:val="000000"/>
          <w:sz w:val="23"/>
          <w:szCs w:val="23"/>
        </w:rPr>
        <w:t>. Работа над темой урока</w:t>
      </w:r>
    </w:p>
    <w:p w:rsidR="008F1205" w:rsidRDefault="006577B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1</w:t>
      </w:r>
      <w:r w:rsidR="008F1205">
        <w:rPr>
          <w:rFonts w:ascii="yandex-sans" w:hAnsi="yandex-sans"/>
          <w:b/>
          <w:color w:val="000000"/>
          <w:sz w:val="23"/>
          <w:szCs w:val="23"/>
        </w:rPr>
        <w:t>.</w:t>
      </w:r>
      <w:r w:rsidR="008F1205" w:rsidRPr="008F1205">
        <w:rPr>
          <w:rFonts w:ascii="yandex-sans" w:hAnsi="yandex-sans"/>
          <w:b/>
          <w:color w:val="000000"/>
          <w:sz w:val="23"/>
          <w:szCs w:val="23"/>
        </w:rPr>
        <w:t>Работа со статьёй «История одного шедевра.</w:t>
      </w:r>
      <w:r>
        <w:rPr>
          <w:rFonts w:ascii="yandex-sans" w:hAnsi="yandex-sans"/>
          <w:b/>
          <w:color w:val="000000"/>
          <w:sz w:val="23"/>
          <w:szCs w:val="23"/>
        </w:rPr>
        <w:t xml:space="preserve"> «</w:t>
      </w:r>
      <w:r w:rsidR="008F1205" w:rsidRPr="008F1205">
        <w:rPr>
          <w:rFonts w:ascii="yandex-sans" w:hAnsi="yandex-sans"/>
          <w:b/>
          <w:color w:val="000000"/>
          <w:sz w:val="23"/>
          <w:szCs w:val="23"/>
        </w:rPr>
        <w:t>Богатыри» Васнецова»</w:t>
      </w:r>
      <w:r w:rsidR="008F1205" w:rsidRPr="008F1205">
        <w:t xml:space="preserve"> </w:t>
      </w:r>
    </w:p>
    <w:p w:rsidR="008F1205" w:rsidRPr="008F1205" w:rsidRDefault="008F1205" w:rsidP="008F1205">
      <w:pPr>
        <w:spacing w:before="100" w:beforeAutospacing="1" w:after="200"/>
        <w:outlineLvl w:val="1"/>
        <w:rPr>
          <w:rFonts w:ascii="ProximaNova" w:hAnsi="ProximaNova"/>
          <w:b/>
          <w:bCs/>
          <w:sz w:val="45"/>
          <w:szCs w:val="45"/>
        </w:rPr>
      </w:pPr>
      <w:r w:rsidRPr="008F1205">
        <w:rPr>
          <w:rFonts w:ascii="ProximaNova" w:hAnsi="ProximaNova"/>
          <w:b/>
          <w:bCs/>
          <w:sz w:val="45"/>
          <w:szCs w:val="45"/>
        </w:rPr>
        <w:t>Сюжет полотна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В чистом поле на боевом дежурстве главные былинные герои-защитники: Добрыня Никитич, Илья Муромец и Алёша Попович. Они оглядывают окрестности — не видать ли врага али не творится где несправедливость какая. Этим сюжетом Виктор Васнецов хотел на пороге 20-го века обозначить преемственность героического прошлого русского народа с его великим будущим. Богатыри здесь — это не конкретные былинные персонажи, но аллегория созидательных сил. При этом поле — не конкретное место на карте, а вся Русь.</w:t>
      </w:r>
    </w:p>
    <w:p w:rsidR="008F1205" w:rsidRPr="008F1205" w:rsidRDefault="008F1205" w:rsidP="008F1205">
      <w:pPr>
        <w:jc w:val="center"/>
      </w:pPr>
      <w:r w:rsidRPr="008F1205">
        <w:rPr>
          <w:noProof/>
        </w:rPr>
        <w:drawing>
          <wp:inline distT="0" distB="0" distL="0" distR="0" wp14:anchorId="2A5DEF3D" wp14:editId="443226B8">
            <wp:extent cx="5715000" cy="3133725"/>
            <wp:effectExtent l="0" t="0" r="0" b="9525"/>
            <wp:docPr id="4" name="Рисунок 4" descr="Первый эскиз картины, начало 1870-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рвый эскиз картины, начало 1870-х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205" w:rsidRPr="008F1205" w:rsidRDefault="008F1205" w:rsidP="008F1205">
      <w:pPr>
        <w:rPr>
          <w:rFonts w:ascii="Spectral-MediumItalic" w:hAnsi="Spectral-MediumItalic"/>
          <w:i/>
          <w:iCs/>
        </w:rPr>
      </w:pPr>
      <w:r w:rsidRPr="008F1205">
        <w:rPr>
          <w:rFonts w:ascii="Spectral-MediumItalic" w:hAnsi="Spectral-MediumItalic"/>
          <w:i/>
          <w:iCs/>
        </w:rPr>
        <w:t>Первый эскиз картины, начало 1870-х. </w:t>
      </w:r>
      <w:r w:rsidRPr="008F1205">
        <w:rPr>
          <w:rFonts w:ascii="Spectral-MediumItalic" w:hAnsi="Spectral-MediumItalic"/>
          <w:i/>
          <w:iCs/>
          <w:color w:val="8C8C8C"/>
        </w:rPr>
        <w:t>Источник: wikimedia.org</w:t>
      </w:r>
    </w:p>
    <w:p w:rsidR="008F1205" w:rsidRPr="008F1205" w:rsidRDefault="004746BE" w:rsidP="008F1205">
      <w:pPr>
        <w:spacing w:before="100" w:beforeAutospacing="1" w:after="100" w:afterAutospacing="1"/>
      </w:pPr>
      <w:hyperlink r:id="rId8" w:tgtFrame="_blank" w:history="1">
        <w:r w:rsidR="008F1205" w:rsidRPr="008F1205">
          <w:t>Богатыри</w:t>
        </w:r>
      </w:hyperlink>
      <w:r w:rsidR="008F1205" w:rsidRPr="008F1205">
        <w:t> «жили» в разное время и могли «встретиться» только на картине Васнецова. Когда Илья Муромец был таким, каким его изобразил художник, Добрыня должен был быть стариком, а Алёша Попович — мальчиком.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За героями — могилы воинов, павших в битвах. На переднем плане — молодая поросль как символ грядущих поколений. Герои находятся между символами прошлого и будущего как звенья в бесконечной цепи защитников Родины.</w:t>
      </w:r>
    </w:p>
    <w:p w:rsidR="008F1205" w:rsidRPr="008F1205" w:rsidRDefault="008F1205" w:rsidP="008F1205">
      <w:pPr>
        <w:spacing w:before="100" w:beforeAutospacing="1" w:after="200"/>
        <w:outlineLvl w:val="1"/>
        <w:rPr>
          <w:rFonts w:ascii="ProximaNova" w:hAnsi="ProximaNova"/>
          <w:b/>
          <w:bCs/>
          <w:sz w:val="45"/>
          <w:szCs w:val="45"/>
        </w:rPr>
      </w:pPr>
      <w:r w:rsidRPr="008F1205">
        <w:rPr>
          <w:rFonts w:ascii="ProximaNova" w:hAnsi="ProximaNova"/>
          <w:b/>
          <w:bCs/>
          <w:sz w:val="45"/>
          <w:szCs w:val="45"/>
        </w:rPr>
        <w:t>Контекст создания картины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Первый набросок </w:t>
      </w:r>
      <w:hyperlink r:id="rId9" w:tgtFrame="_blank" w:history="1">
        <w:r w:rsidRPr="008F1205">
          <w:t>Васнецов</w:t>
        </w:r>
      </w:hyperlink>
      <w:r w:rsidRPr="008F1205">
        <w:t> сделал в начале 1870-х в Париже в мастерской своего друга </w:t>
      </w:r>
      <w:hyperlink r:id="rId10" w:tgtFrame="_blank" w:history="1">
        <w:r w:rsidRPr="008F1205">
          <w:t>Василия Поленова</w:t>
        </w:r>
      </w:hyperlink>
      <w:r w:rsidRPr="008F1205">
        <w:t>. Виктор Михайлович хотел подарить эту безделицу товарищу, на что последний ответил: «Преподнесёте, когда исполните картину».</w:t>
      </w:r>
    </w:p>
    <w:p w:rsidR="008F1205" w:rsidRPr="008F1205" w:rsidRDefault="008F1205" w:rsidP="008F1205">
      <w:pPr>
        <w:jc w:val="center"/>
      </w:pPr>
      <w:r w:rsidRPr="008F1205">
        <w:rPr>
          <w:noProof/>
        </w:rPr>
        <w:drawing>
          <wp:inline distT="0" distB="0" distL="0" distR="0" wp14:anchorId="70AFCAC7" wp14:editId="3FA7D377">
            <wp:extent cx="5857875" cy="3251121"/>
            <wp:effectExtent l="0" t="0" r="0" b="6985"/>
            <wp:docPr id="5" name="Рисунок 5" descr="«Витязь на распутье», 1882&amp;nbsp;г.&amp;nbsp;В. М. Васнец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«Витязь на распутье», 1882&amp;nbsp;г.&amp;nbsp;В. М. Васнецов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664" cy="325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205" w:rsidRPr="008F1205" w:rsidRDefault="008F1205" w:rsidP="008F1205">
      <w:pPr>
        <w:rPr>
          <w:rFonts w:ascii="Spectral-MediumItalic" w:hAnsi="Spectral-MediumItalic"/>
          <w:i/>
          <w:iCs/>
        </w:rPr>
      </w:pPr>
      <w:r w:rsidRPr="008F1205">
        <w:rPr>
          <w:rFonts w:ascii="Spectral-MediumItalic" w:hAnsi="Spectral-MediumItalic"/>
          <w:i/>
          <w:iCs/>
        </w:rPr>
        <w:t>«Витязь на распутье», 1882 г. В. М. Васнецов. </w:t>
      </w:r>
      <w:r w:rsidRPr="008F1205">
        <w:rPr>
          <w:rFonts w:ascii="Spectral-MediumItalic" w:hAnsi="Spectral-MediumItalic"/>
          <w:i/>
          <w:iCs/>
          <w:color w:val="8C8C8C"/>
        </w:rPr>
        <w:t>Источник: Русский музей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Осуществление замысла стало для Васнецова, как он сам говорил, «долгом, обязательством перед народом, который [меня] вырастил, воспитал, вооружил умением». «Я работал над «Богатырями», может быть, не всегда с должной напряженностью, но они всегда неотступно были передо мною, к ним всегда влеклось сердце и тянулась рука!» — признавал живописец.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Огромный холст переезжал вместе с художником и его семьёй с квартиры на квартиру; из Москвы в Киев и обратно; летом — за город. Сын Васнецова Алексей вспоминал: «Богатыри» — это для нас была… не картина, а что-то необходимое в жизни — постоянная обстановка жизни, как стены, потолки, обед, чай".</w:t>
      </w:r>
    </w:p>
    <w:p w:rsidR="008F1205" w:rsidRPr="008F1205" w:rsidRDefault="008F1205" w:rsidP="008F1205">
      <w:pPr>
        <w:jc w:val="center"/>
      </w:pPr>
      <w:r w:rsidRPr="008F1205">
        <w:rPr>
          <w:noProof/>
        </w:rPr>
        <w:lastRenderedPageBreak/>
        <w:drawing>
          <wp:inline distT="0" distB="0" distL="0" distR="0" wp14:anchorId="23032968" wp14:editId="6D507542">
            <wp:extent cx="4381500" cy="2902744"/>
            <wp:effectExtent l="0" t="0" r="635" b="2540"/>
            <wp:docPr id="6" name="Рисунок 6" descr="«Богатыри», 1881−1998 гг. В. М. Васнец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«Богатыри», 1881−1998 гг. В. М. Васнецов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0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205" w:rsidRPr="008F1205" w:rsidRDefault="008F1205" w:rsidP="008F1205">
      <w:pPr>
        <w:rPr>
          <w:rFonts w:ascii="Spectral-MediumItalic" w:hAnsi="Spectral-MediumItalic"/>
          <w:i/>
          <w:iCs/>
        </w:rPr>
      </w:pPr>
      <w:r w:rsidRPr="008F1205">
        <w:rPr>
          <w:rFonts w:ascii="Spectral-MediumItalic" w:hAnsi="Spectral-MediumItalic"/>
          <w:i/>
          <w:iCs/>
        </w:rPr>
        <w:t>«Богатыри», 1881−1998 гг. В. М. Васнецов. </w:t>
      </w:r>
      <w:r w:rsidRPr="008F1205">
        <w:rPr>
          <w:rFonts w:ascii="Spectral-MediumItalic" w:hAnsi="Spectral-MediumItalic"/>
          <w:i/>
          <w:iCs/>
          <w:color w:val="8C8C8C"/>
        </w:rPr>
        <w:t>Источник: Государственная Третьяковская галерея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Васнецов несколько раз переделывал отдельные места. Особенно долго он искал образ Добрыни Никитича. За основу был взят эскиз, сделанный с одного крестьянина, а детали — с портретов родственников. В итоге лицо Добрыни стало собирательным типом Васнецовых.</w:t>
      </w:r>
    </w:p>
    <w:p w:rsidR="008F1205" w:rsidRPr="008F1205" w:rsidRDefault="008F1205" w:rsidP="008F1205">
      <w:pPr>
        <w:spacing w:before="100" w:beforeAutospacing="1" w:after="100" w:afterAutospacing="1"/>
      </w:pPr>
      <w:r w:rsidRPr="008F1205">
        <w:t>Лицо Ильи Муромца художник собирал черта за чертой, наблюдая за крестьянами. А для Алёши Поповича позировал младший сын </w:t>
      </w:r>
      <w:hyperlink r:id="rId13" w:history="1">
        <w:r w:rsidRPr="008F1205">
          <w:t>Саввы Мамонтова</w:t>
        </w:r>
      </w:hyperlink>
      <w:r w:rsidRPr="008F1205">
        <w:t> Андрей. Кстати, из конюшень Мамонтова и богатырские кони — их приводили в поле к Васнецову, где тот фактически поселился, чтобы писать картину.</w:t>
      </w:r>
    </w:p>
    <w:p w:rsidR="008F1205" w:rsidRDefault="008F1205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Задания для учащихся</w:t>
      </w:r>
    </w:p>
    <w:p w:rsidR="008F1205" w:rsidRDefault="008F1205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1.</w:t>
      </w:r>
      <w:r w:rsidR="00DD4F11">
        <w:rPr>
          <w:rFonts w:ascii="yandex-sans" w:hAnsi="yandex-sans"/>
          <w:b/>
          <w:color w:val="000000"/>
          <w:sz w:val="23"/>
          <w:szCs w:val="23"/>
        </w:rPr>
        <w:t>Раскройте смысл словосочетания «чисто поле» в первом абзаце текста</w:t>
      </w:r>
    </w:p>
    <w:p w:rsidR="00DD4F11" w:rsidRDefault="00DD4F11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2.Найдите в тексте статьи ответ на вопрос, почему создание картины «Богатыри» стало для Васнецова «долгом, обязательством перед народом»</w:t>
      </w:r>
      <w:r w:rsidR="001C1852">
        <w:rPr>
          <w:rFonts w:ascii="yandex-sans" w:hAnsi="yandex-sans"/>
          <w:b/>
          <w:color w:val="000000"/>
          <w:sz w:val="23"/>
          <w:szCs w:val="23"/>
        </w:rPr>
        <w:t>.</w:t>
      </w:r>
    </w:p>
    <w:p w:rsidR="008B01CF" w:rsidRDefault="008B01C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 xml:space="preserve">3.Внимательно рассмотрите репродукцию картины. 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Опишите внешность богатырей, используя лексические средства. </w:t>
      </w:r>
      <w:r>
        <w:rPr>
          <w:rFonts w:ascii="yandex-sans" w:hAnsi="yandex-sans"/>
          <w:b/>
          <w:color w:val="000000"/>
          <w:sz w:val="23"/>
          <w:szCs w:val="23"/>
        </w:rPr>
        <w:t xml:space="preserve">Соответствует ли 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внешность </w:t>
      </w:r>
      <w:r>
        <w:rPr>
          <w:rFonts w:ascii="yandex-sans" w:hAnsi="yandex-sans"/>
          <w:b/>
          <w:color w:val="000000"/>
          <w:sz w:val="23"/>
          <w:szCs w:val="23"/>
        </w:rPr>
        <w:t xml:space="preserve">  богатырей вашим предс</w:t>
      </w:r>
      <w:r w:rsidR="001C1852">
        <w:rPr>
          <w:rFonts w:ascii="yandex-sans" w:hAnsi="yandex-sans"/>
          <w:b/>
          <w:color w:val="000000"/>
          <w:sz w:val="23"/>
          <w:szCs w:val="23"/>
        </w:rPr>
        <w:t>тавлениям об этих героях? О</w:t>
      </w:r>
      <w:r>
        <w:rPr>
          <w:rFonts w:ascii="yandex-sans" w:hAnsi="yandex-sans"/>
          <w:b/>
          <w:color w:val="000000"/>
          <w:sz w:val="23"/>
          <w:szCs w:val="23"/>
        </w:rPr>
        <w:t>твет обоснуйте</w:t>
      </w:r>
      <w:r w:rsidR="001C1852">
        <w:rPr>
          <w:rFonts w:ascii="yandex-sans" w:hAnsi="yandex-sans"/>
          <w:b/>
          <w:color w:val="000000"/>
          <w:sz w:val="23"/>
          <w:szCs w:val="23"/>
        </w:rPr>
        <w:t>.</w:t>
      </w:r>
    </w:p>
    <w:p w:rsidR="008B01CF" w:rsidRDefault="008B01C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 xml:space="preserve">4.Как вы понимаете слова из последнего предложения: </w:t>
      </w:r>
      <w:r w:rsidRPr="008B01CF">
        <w:rPr>
          <w:rFonts w:ascii="yandex-sans" w:hAnsi="yandex-sans"/>
          <w:b/>
          <w:color w:val="000000"/>
          <w:sz w:val="23"/>
          <w:szCs w:val="23"/>
        </w:rPr>
        <w:t>«Богатыри» — это для нас была… не картина, а что-то необходимое в жизни — постоянная обстановка жизни,</w:t>
      </w:r>
      <w:r>
        <w:rPr>
          <w:rFonts w:ascii="yandex-sans" w:hAnsi="yandex-sans"/>
          <w:b/>
          <w:color w:val="000000"/>
          <w:sz w:val="23"/>
          <w:szCs w:val="23"/>
        </w:rPr>
        <w:t xml:space="preserve"> как стены, потолки, обед, чай"? Есть ли в вашей жизни такие же необходимые вам (вашей семье) вещи, которыми вы дорожите?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 Как вы считаете, изменились ли ценности в 21 веке?</w:t>
      </w:r>
      <w:r w:rsidR="006577BF">
        <w:rPr>
          <w:rFonts w:ascii="yandex-sans" w:hAnsi="yandex-sans"/>
          <w:b/>
          <w:color w:val="000000"/>
          <w:sz w:val="23"/>
          <w:szCs w:val="23"/>
        </w:rPr>
        <w:t xml:space="preserve"> </w:t>
      </w:r>
      <w:r w:rsidR="001C1852">
        <w:rPr>
          <w:rFonts w:ascii="yandex-sans" w:hAnsi="yandex-sans"/>
          <w:b/>
          <w:color w:val="000000"/>
          <w:sz w:val="23"/>
          <w:szCs w:val="23"/>
        </w:rPr>
        <w:t>Назовите ценности,</w:t>
      </w:r>
      <w:r w:rsidR="006577BF">
        <w:rPr>
          <w:rFonts w:ascii="yandex-sans" w:hAnsi="yandex-sans"/>
          <w:b/>
          <w:color w:val="000000"/>
          <w:sz w:val="23"/>
          <w:szCs w:val="23"/>
        </w:rPr>
        <w:t xml:space="preserve"> </w:t>
      </w:r>
      <w:r w:rsidR="001C1852">
        <w:rPr>
          <w:rFonts w:ascii="yandex-sans" w:hAnsi="yandex-sans"/>
          <w:b/>
          <w:color w:val="000000"/>
          <w:sz w:val="23"/>
          <w:szCs w:val="23"/>
        </w:rPr>
        <w:t>которые никогда не исчезнут из человеческой жизни</w:t>
      </w:r>
      <w:r w:rsidR="006577BF">
        <w:rPr>
          <w:rFonts w:ascii="yandex-sans" w:hAnsi="yandex-sans"/>
          <w:b/>
          <w:color w:val="000000"/>
          <w:sz w:val="23"/>
          <w:szCs w:val="23"/>
        </w:rPr>
        <w:t>.</w:t>
      </w:r>
    </w:p>
    <w:p w:rsidR="008B01CF" w:rsidRPr="008F1205" w:rsidRDefault="008B01C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5.Представьте,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 </w:t>
      </w:r>
      <w:r>
        <w:rPr>
          <w:rFonts w:ascii="yandex-sans" w:hAnsi="yandex-sans"/>
          <w:b/>
          <w:color w:val="000000"/>
          <w:sz w:val="23"/>
          <w:szCs w:val="23"/>
        </w:rPr>
        <w:t xml:space="preserve">что вы-художник и пишете картину с таким же названием «Богатыри», как  у Васнецова. Подумайте, как нынешняя действительность </w:t>
      </w:r>
      <w:r w:rsidR="001C1852">
        <w:rPr>
          <w:rFonts w:ascii="yandex-sans" w:hAnsi="yandex-sans"/>
          <w:b/>
          <w:color w:val="000000"/>
          <w:sz w:val="23"/>
          <w:szCs w:val="23"/>
        </w:rPr>
        <w:t>с</w:t>
      </w:r>
      <w:r>
        <w:rPr>
          <w:rFonts w:ascii="yandex-sans" w:hAnsi="yandex-sans"/>
          <w:b/>
          <w:color w:val="000000"/>
          <w:sz w:val="23"/>
          <w:szCs w:val="23"/>
        </w:rPr>
        <w:t>могла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 бы </w:t>
      </w:r>
      <w:r>
        <w:rPr>
          <w:rFonts w:ascii="yandex-sans" w:hAnsi="yandex-sans"/>
          <w:b/>
          <w:color w:val="000000"/>
          <w:sz w:val="23"/>
          <w:szCs w:val="23"/>
        </w:rPr>
        <w:t xml:space="preserve"> отразиться на её содержании, кто или что  могло  бы стать</w:t>
      </w:r>
      <w:r w:rsidR="001C1852">
        <w:rPr>
          <w:rFonts w:ascii="yandex-sans" w:hAnsi="yandex-sans"/>
          <w:b/>
          <w:color w:val="000000"/>
          <w:sz w:val="23"/>
          <w:szCs w:val="23"/>
        </w:rPr>
        <w:t xml:space="preserve"> предметом её изображения? Свой ответ аргументируйте.</w:t>
      </w:r>
    </w:p>
    <w:p w:rsidR="00392A45" w:rsidRPr="00392A45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2.</w:t>
      </w:r>
      <w:r w:rsidR="00392A45" w:rsidRPr="00392A45">
        <w:rPr>
          <w:rFonts w:ascii="yandex-sans" w:hAnsi="yandex-sans"/>
          <w:color w:val="000000"/>
          <w:sz w:val="23"/>
          <w:szCs w:val="23"/>
        </w:rPr>
        <w:t xml:space="preserve"> Работа с учебником.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Откройте упражнение 8 на с 8 Обратите внимание на задание после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упражнения. Какое многозначное слово употреблено в последнем тексте? (Мир.) Какие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лексические значения этого слова вы знаете?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Работа по заданию к упражнению в учебнике.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Если дети затрудняются с ответом, учитель может зачитать им выписку из словарной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статьи «Краткого толкового словаря русского языка» под редакцией В.В. Розановой.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I. Мир.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1 Все то, что существует на Земле и в космосе. Происхождение мира.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2 Земля со всем, что на ней находится. Известен всему миру.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3 Человеческое общество, объединенное по каким-нибудь признакам.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lastRenderedPageBreak/>
        <w:t>Капиталистический мир.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4 Отдельная область жизни, явлений, предметов. Мир животных.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II. Мир.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1 Отсутствие войны, вооруженных действий. Борьба за мир.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2 Соглашение между воюющими странами об окончании войны. Заключить мир.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3 Отсутствие ссоры, враждебных отношений с кем-нибудь. В семье всегда был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Скажите, слово «мир» значении «отсутствие войны» и слово «мир» значении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«земля со всем, что на ней есть» — это просто многозначное слово или это уже слово-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омоним? Почему? (Омонимы, так как между значениями нет общего смысла.)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Вспомните, что означает термин «омонимы».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А что мы называем синонимами и антонимами?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Проверьте себя, как вы умеете различать эти понятия на практике.</w:t>
      </w:r>
    </w:p>
    <w:p w:rsidR="00392A45" w:rsidRPr="00392A45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3.</w:t>
      </w:r>
      <w:r w:rsidR="00392A45" w:rsidRPr="00392A45">
        <w:rPr>
          <w:rFonts w:ascii="yandex-sans" w:hAnsi="yandex-sans"/>
          <w:color w:val="000000"/>
          <w:sz w:val="23"/>
          <w:szCs w:val="23"/>
        </w:rPr>
        <w:t xml:space="preserve"> Цифровой диктант.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Учитель читает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словосочетания, а учащиеся в тетради ставят только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соответствующие цифры: 1 — синонимы; 2— омонимы; 3 — антонимы. Для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проверки учитель еще раз читает словосочетания, а учащиеся объясняют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правильность выбора цифры.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Знаменитый художник — известный художник; умный ребенок — понятливый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ребенок; бальный наряд — наряд на уголь; храбрец — трус; почитать старших — уважать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старших; дверной косяк — косяк рыбы; крошечный кусочек — здоровенный кусок;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зеленые косы березки — песчаная коса на море; смелый воин — храбрый воин.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Получившийся код: 1, 1, 2, 3, 1, 2, 3, 2, 1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Скажите, в каком словосочетании слово употреблено в переносном значении.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Почему вы так решили?</w:t>
      </w:r>
    </w:p>
    <w:p w:rsidR="00392A45" w:rsidRPr="00392A45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4.</w:t>
      </w:r>
      <w:r w:rsidR="00392A45" w:rsidRPr="00392A45">
        <w:rPr>
          <w:rFonts w:ascii="yandex-sans" w:hAnsi="yandex-sans"/>
          <w:color w:val="000000"/>
          <w:sz w:val="23"/>
          <w:szCs w:val="23"/>
        </w:rPr>
        <w:t xml:space="preserve"> Составление словосочетаний.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 xml:space="preserve">— </w:t>
      </w:r>
      <w:r w:rsidR="006577BF">
        <w:rPr>
          <w:rFonts w:ascii="yandex-sans" w:hAnsi="yandex-sans"/>
          <w:color w:val="000000"/>
          <w:sz w:val="23"/>
          <w:szCs w:val="23"/>
        </w:rPr>
        <w:t>У вас на столе карточки.</w:t>
      </w:r>
      <w:r w:rsidRPr="00392A45">
        <w:rPr>
          <w:rFonts w:ascii="yandex-sans" w:hAnsi="yandex-sans"/>
          <w:color w:val="000000"/>
          <w:sz w:val="23"/>
          <w:szCs w:val="23"/>
        </w:rPr>
        <w:t>Самостоятельно составьте словосочетания с записанными н</w:t>
      </w:r>
      <w:r w:rsidR="006577BF">
        <w:rPr>
          <w:rFonts w:ascii="yandex-sans" w:hAnsi="yandex-sans"/>
          <w:color w:val="000000"/>
          <w:sz w:val="23"/>
          <w:szCs w:val="23"/>
        </w:rPr>
        <w:t>а них</w:t>
      </w:r>
      <w:r w:rsidRPr="00392A45">
        <w:rPr>
          <w:rFonts w:ascii="yandex-sans" w:hAnsi="yandex-sans"/>
          <w:color w:val="000000"/>
          <w:sz w:val="23"/>
          <w:szCs w:val="23"/>
        </w:rPr>
        <w:t xml:space="preserve"> словами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так, чтобы они были употреблены в переносном смысле.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Д. Железный, холодный, шептать, носик.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Проверьте, что у вас получилось. (Железный характер, холодный взгляд,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шепчет ветерок, носик чайника.)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Это свободные или устойчивые словосочетания?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Как называются устойчивые сочетания, по лексическому значению близкие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одному слову? (Фразеологизмы.)</w:t>
      </w:r>
    </w:p>
    <w:p w:rsidR="00392A45" w:rsidRPr="00392A45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5.</w:t>
      </w:r>
      <w:r w:rsidR="005A579F">
        <w:rPr>
          <w:rFonts w:ascii="yandex-sans" w:hAnsi="yandex-sans"/>
          <w:color w:val="000000"/>
          <w:sz w:val="23"/>
          <w:szCs w:val="23"/>
        </w:rPr>
        <w:t xml:space="preserve"> Работа н</w:t>
      </w:r>
      <w:r w:rsidR="00392A45" w:rsidRPr="00392A45">
        <w:rPr>
          <w:rFonts w:ascii="yandex-sans" w:hAnsi="yandex-sans"/>
          <w:color w:val="000000"/>
          <w:sz w:val="23"/>
          <w:szCs w:val="23"/>
        </w:rPr>
        <w:t>ад фразеологизмами.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Обратите внимание на фразеологизмы, записанные слева на доске.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Д. водой не разольешь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знать назубок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сколько душе угодно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ни в зуб ногой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яблоку негде упасть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друг закадычный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как кошка с собакой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кот наплакал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сломя голову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хоть пруд пруди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тащиться черепашьим шагом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одна нога здесь, другая там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знать как свои пять пальцев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Выпишите сначала синонимичные по значению фразеологизмы, затем —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антонимичные.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Я прочитаю вам предложения, а вы устно подберите подходящий по смыслу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фразеологизм: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1) Продуктов осталось мало.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2) Коля с Ваней дружат уже давно.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3) Мой сосед по парте выучил урок очень хорошо.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lastRenderedPageBreak/>
        <w:t>4) В магазин бежал быстро.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5) На остановке народу было много.</w:t>
      </w:r>
      <w:bookmarkStart w:id="0" w:name="_GoBack"/>
      <w:bookmarkEnd w:id="0"/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Подумайте, к какому стилю речи относятся все эти фразеологизмы.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(Разговорный.)</w:t>
      </w:r>
    </w:p>
    <w:p w:rsid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Какие еще стили речи вы знаете?</w:t>
      </w:r>
    </w:p>
    <w:p w:rsidR="00392A45" w:rsidRDefault="006577BF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6</w:t>
      </w:r>
      <w:r w:rsidR="00392A45">
        <w:rPr>
          <w:rFonts w:ascii="yandex-sans" w:hAnsi="yandex-sans"/>
          <w:color w:val="000000"/>
          <w:sz w:val="23"/>
          <w:szCs w:val="23"/>
        </w:rPr>
        <w:t>. Орфографический практикум. Повторение сведений о словосочетании.</w:t>
      </w:r>
    </w:p>
    <w:p w:rsidR="00392A45" w:rsidRPr="00392A45" w:rsidRDefault="006577BF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I</w:t>
      </w:r>
      <w:r>
        <w:rPr>
          <w:rFonts w:ascii="yandex-sans" w:hAnsi="yandex-sans"/>
          <w:b/>
          <w:color w:val="000000"/>
          <w:sz w:val="23"/>
          <w:szCs w:val="23"/>
          <w:lang w:val="en-US"/>
        </w:rPr>
        <w:t>V</w:t>
      </w:r>
      <w:r w:rsidR="00392A45" w:rsidRPr="00392A45">
        <w:rPr>
          <w:rFonts w:ascii="yandex-sans" w:hAnsi="yandex-sans"/>
          <w:b/>
          <w:color w:val="000000"/>
          <w:sz w:val="23"/>
          <w:szCs w:val="23"/>
        </w:rPr>
        <w:t xml:space="preserve">. </w:t>
      </w:r>
      <w:r w:rsidR="00392A45">
        <w:rPr>
          <w:rFonts w:ascii="yandex-sans" w:hAnsi="yandex-sans"/>
          <w:b/>
          <w:color w:val="000000"/>
          <w:sz w:val="23"/>
          <w:szCs w:val="23"/>
        </w:rPr>
        <w:t>Рефлексия.</w:t>
      </w:r>
      <w:r w:rsidR="00372873">
        <w:rPr>
          <w:rFonts w:ascii="yandex-sans" w:hAnsi="yandex-sans"/>
          <w:b/>
          <w:color w:val="000000"/>
          <w:sz w:val="23"/>
          <w:szCs w:val="23"/>
        </w:rPr>
        <w:t xml:space="preserve"> </w:t>
      </w:r>
      <w:r w:rsidR="00392A45" w:rsidRPr="00392A45">
        <w:rPr>
          <w:rFonts w:ascii="yandex-sans" w:hAnsi="yandex-sans"/>
          <w:b/>
          <w:color w:val="000000"/>
          <w:sz w:val="23"/>
          <w:szCs w:val="23"/>
        </w:rPr>
        <w:t>Подведение итога урока.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— Какие лексические понятия вы вспомнили? С помощью каких видов работ их</w:t>
      </w:r>
    </w:p>
    <w:p w:rsid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закрепили?</w:t>
      </w:r>
    </w:p>
    <w:p w:rsidR="00392A45" w:rsidRPr="00392A45" w:rsidRDefault="00372873" w:rsidP="00392A45">
      <w:pPr>
        <w:shd w:val="clear" w:color="auto" w:fill="FFFFFF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  <w:lang w:val="en-US"/>
        </w:rPr>
        <w:t>V</w:t>
      </w:r>
      <w:r>
        <w:rPr>
          <w:rFonts w:ascii="yandex-sans" w:hAnsi="yandex-sans"/>
          <w:b/>
          <w:color w:val="000000"/>
          <w:sz w:val="23"/>
          <w:szCs w:val="23"/>
        </w:rPr>
        <w:t>.</w:t>
      </w:r>
      <w:r w:rsidR="00392A45" w:rsidRPr="00392A45">
        <w:rPr>
          <w:rFonts w:ascii="yandex-sans" w:hAnsi="yandex-sans"/>
          <w:b/>
          <w:color w:val="000000"/>
          <w:sz w:val="23"/>
          <w:szCs w:val="23"/>
        </w:rPr>
        <w:t>Оценивание работы учащихся на уроке</w:t>
      </w:r>
    </w:p>
    <w:p w:rsidR="00392A45" w:rsidRP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Домашнее задание: выполнить упражнение 5, с. 7</w:t>
      </w:r>
      <w:r w:rsidR="00372873">
        <w:rPr>
          <w:rFonts w:ascii="yandex-sans" w:hAnsi="yandex-sans"/>
          <w:color w:val="000000"/>
          <w:sz w:val="23"/>
          <w:szCs w:val="23"/>
        </w:rPr>
        <w:t xml:space="preserve"> учебника.</w:t>
      </w:r>
      <w:r w:rsidRPr="00392A45">
        <w:rPr>
          <w:rFonts w:ascii="yandex-sans" w:hAnsi="yandex-sans"/>
          <w:color w:val="000000"/>
          <w:sz w:val="23"/>
          <w:szCs w:val="23"/>
        </w:rPr>
        <w:t xml:space="preserve"> Задание: определить стиль</w:t>
      </w:r>
    </w:p>
    <w:p w:rsidR="00392A45" w:rsidRDefault="00392A45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92A45">
        <w:rPr>
          <w:rFonts w:ascii="yandex-sans" w:hAnsi="yandex-sans"/>
          <w:color w:val="000000"/>
          <w:sz w:val="23"/>
          <w:szCs w:val="23"/>
        </w:rPr>
        <w:t>речи, тему, основную мысль текста, средства связи и тип речи.</w:t>
      </w:r>
      <w:r w:rsidR="00372873">
        <w:rPr>
          <w:rFonts w:ascii="yandex-sans" w:hAnsi="yandex-sans"/>
          <w:color w:val="000000"/>
          <w:sz w:val="23"/>
          <w:szCs w:val="23"/>
        </w:rPr>
        <w:t xml:space="preserve"> Выписать лексические средства выразительности, встретившиеся в тексте.</w:t>
      </w: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4564AA" w:rsidRDefault="004564AA" w:rsidP="00392A4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C6467D" w:rsidRDefault="00C6467D" w:rsidP="004564AA"/>
    <w:p w:rsidR="00C6467D" w:rsidRDefault="00C6467D" w:rsidP="004564AA"/>
    <w:p w:rsidR="00C6467D" w:rsidRDefault="00C6467D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p w:rsidR="00372873" w:rsidRDefault="00372873" w:rsidP="004564AA"/>
    <w:sectPr w:rsidR="00372873" w:rsidSect="00596005">
      <w:footerReference w:type="default" r:id="rId14"/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6BE" w:rsidRDefault="004746BE" w:rsidP="006577BF">
      <w:r>
        <w:separator/>
      </w:r>
    </w:p>
  </w:endnote>
  <w:endnote w:type="continuationSeparator" w:id="0">
    <w:p w:rsidR="004746BE" w:rsidRDefault="004746BE" w:rsidP="0065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ProximaNova">
    <w:altName w:val="Times New Roman"/>
    <w:panose1 w:val="00000000000000000000"/>
    <w:charset w:val="00"/>
    <w:family w:val="roman"/>
    <w:notTrueType/>
    <w:pitch w:val="default"/>
  </w:font>
  <w:font w:name="Spectral-Medium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706121"/>
      <w:docPartObj>
        <w:docPartGallery w:val="Page Numbers (Bottom of Page)"/>
        <w:docPartUnique/>
      </w:docPartObj>
    </w:sdtPr>
    <w:sdtEndPr/>
    <w:sdtContent>
      <w:p w:rsidR="006577BF" w:rsidRDefault="006577B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139">
          <w:rPr>
            <w:noProof/>
          </w:rPr>
          <w:t>1</w:t>
        </w:r>
        <w:r>
          <w:fldChar w:fldCharType="end"/>
        </w:r>
      </w:p>
    </w:sdtContent>
  </w:sdt>
  <w:p w:rsidR="006577BF" w:rsidRDefault="006577B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6BE" w:rsidRDefault="004746BE" w:rsidP="006577BF">
      <w:r>
        <w:separator/>
      </w:r>
    </w:p>
  </w:footnote>
  <w:footnote w:type="continuationSeparator" w:id="0">
    <w:p w:rsidR="004746BE" w:rsidRDefault="004746BE" w:rsidP="00657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8DB"/>
    <w:multiLevelType w:val="hybridMultilevel"/>
    <w:tmpl w:val="E97CD4F2"/>
    <w:lvl w:ilvl="0" w:tplc="3B023F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AE6933"/>
    <w:multiLevelType w:val="multilevel"/>
    <w:tmpl w:val="08C27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BE6B13"/>
    <w:multiLevelType w:val="multilevel"/>
    <w:tmpl w:val="1FFE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C2D29"/>
    <w:multiLevelType w:val="multilevel"/>
    <w:tmpl w:val="8F925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B5B32"/>
    <w:multiLevelType w:val="hybridMultilevel"/>
    <w:tmpl w:val="87A2C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67E29"/>
    <w:multiLevelType w:val="multilevel"/>
    <w:tmpl w:val="88362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7FD0"/>
    <w:multiLevelType w:val="hybridMultilevel"/>
    <w:tmpl w:val="B2D8BA70"/>
    <w:lvl w:ilvl="0" w:tplc="504C06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26A01"/>
    <w:multiLevelType w:val="multilevel"/>
    <w:tmpl w:val="E910B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5037B1"/>
    <w:multiLevelType w:val="hybridMultilevel"/>
    <w:tmpl w:val="2996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54039"/>
    <w:multiLevelType w:val="multilevel"/>
    <w:tmpl w:val="07082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6301A0"/>
    <w:multiLevelType w:val="hybridMultilevel"/>
    <w:tmpl w:val="0D3C0E58"/>
    <w:lvl w:ilvl="0" w:tplc="2D82322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3932A98"/>
    <w:multiLevelType w:val="multilevel"/>
    <w:tmpl w:val="AC0C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47F0FFF"/>
    <w:multiLevelType w:val="multilevel"/>
    <w:tmpl w:val="A9DC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8B548F"/>
    <w:multiLevelType w:val="hybridMultilevel"/>
    <w:tmpl w:val="081A1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146EC"/>
    <w:multiLevelType w:val="hybridMultilevel"/>
    <w:tmpl w:val="43241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965F3"/>
    <w:multiLevelType w:val="multilevel"/>
    <w:tmpl w:val="B7DE5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CD35DE"/>
    <w:multiLevelType w:val="hybridMultilevel"/>
    <w:tmpl w:val="D9B2192C"/>
    <w:lvl w:ilvl="0" w:tplc="0416289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30714E"/>
    <w:multiLevelType w:val="multilevel"/>
    <w:tmpl w:val="F4CA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A54D5F"/>
    <w:multiLevelType w:val="hybridMultilevel"/>
    <w:tmpl w:val="858A7230"/>
    <w:lvl w:ilvl="0" w:tplc="6FC698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B2A1772"/>
    <w:multiLevelType w:val="hybridMultilevel"/>
    <w:tmpl w:val="52387F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F8117B"/>
    <w:multiLevelType w:val="multilevel"/>
    <w:tmpl w:val="AA68F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1E446B"/>
    <w:multiLevelType w:val="hybridMultilevel"/>
    <w:tmpl w:val="FAE60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F3C36"/>
    <w:multiLevelType w:val="hybridMultilevel"/>
    <w:tmpl w:val="864EC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22846"/>
    <w:multiLevelType w:val="hybridMultilevel"/>
    <w:tmpl w:val="9A6800BE"/>
    <w:lvl w:ilvl="0" w:tplc="0419000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85"/>
        </w:tabs>
        <w:ind w:left="8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05"/>
        </w:tabs>
        <w:ind w:left="9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25"/>
        </w:tabs>
        <w:ind w:left="9825" w:hanging="360"/>
      </w:pPr>
      <w:rPr>
        <w:rFonts w:ascii="Wingdings" w:hAnsi="Wingdings" w:hint="default"/>
      </w:rPr>
    </w:lvl>
  </w:abstractNum>
  <w:abstractNum w:abstractNumId="24" w15:restartNumberingAfterBreak="0">
    <w:nsid w:val="41FC173A"/>
    <w:multiLevelType w:val="multilevel"/>
    <w:tmpl w:val="6CC4F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3B12F2"/>
    <w:multiLevelType w:val="hybridMultilevel"/>
    <w:tmpl w:val="0E80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16A96"/>
    <w:multiLevelType w:val="hybridMultilevel"/>
    <w:tmpl w:val="CDC46DE2"/>
    <w:lvl w:ilvl="0" w:tplc="5BAAD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210732"/>
    <w:multiLevelType w:val="hybridMultilevel"/>
    <w:tmpl w:val="75E65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43C0B"/>
    <w:multiLevelType w:val="hybridMultilevel"/>
    <w:tmpl w:val="54826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94238"/>
    <w:multiLevelType w:val="multilevel"/>
    <w:tmpl w:val="339A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F35D86"/>
    <w:multiLevelType w:val="hybridMultilevel"/>
    <w:tmpl w:val="263E742E"/>
    <w:lvl w:ilvl="0" w:tplc="0CBABA16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5712197D"/>
    <w:multiLevelType w:val="hybridMultilevel"/>
    <w:tmpl w:val="1DE42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00E0F"/>
    <w:multiLevelType w:val="multilevel"/>
    <w:tmpl w:val="1BA61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D70590"/>
    <w:multiLevelType w:val="multilevel"/>
    <w:tmpl w:val="2842BF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B94318"/>
    <w:multiLevelType w:val="multilevel"/>
    <w:tmpl w:val="7EC8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037218"/>
    <w:multiLevelType w:val="hybridMultilevel"/>
    <w:tmpl w:val="87265424"/>
    <w:lvl w:ilvl="0" w:tplc="952E7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B5712"/>
    <w:multiLevelType w:val="multilevel"/>
    <w:tmpl w:val="22C2F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A474C4"/>
    <w:multiLevelType w:val="hybridMultilevel"/>
    <w:tmpl w:val="6D70D6B2"/>
    <w:lvl w:ilvl="0" w:tplc="D6F29AE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 w15:restartNumberingAfterBreak="0">
    <w:nsid w:val="643C1947"/>
    <w:multiLevelType w:val="hybridMultilevel"/>
    <w:tmpl w:val="FC529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EC0F12"/>
    <w:multiLevelType w:val="hybridMultilevel"/>
    <w:tmpl w:val="A0DA5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110897"/>
    <w:multiLevelType w:val="hybridMultilevel"/>
    <w:tmpl w:val="74BA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F4D4B"/>
    <w:multiLevelType w:val="hybridMultilevel"/>
    <w:tmpl w:val="30DCE3B0"/>
    <w:lvl w:ilvl="0" w:tplc="04162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87596A"/>
    <w:multiLevelType w:val="multilevel"/>
    <w:tmpl w:val="19C6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2D3333"/>
    <w:multiLevelType w:val="hybridMultilevel"/>
    <w:tmpl w:val="3AC64342"/>
    <w:lvl w:ilvl="0" w:tplc="97FC3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336CA"/>
    <w:multiLevelType w:val="multilevel"/>
    <w:tmpl w:val="2630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130307"/>
    <w:multiLevelType w:val="multilevel"/>
    <w:tmpl w:val="8132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52B94"/>
    <w:multiLevelType w:val="hybridMultilevel"/>
    <w:tmpl w:val="3A3EA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7"/>
  </w:num>
  <w:num w:numId="3">
    <w:abstractNumId w:val="46"/>
  </w:num>
  <w:num w:numId="4">
    <w:abstractNumId w:val="22"/>
  </w:num>
  <w:num w:numId="5">
    <w:abstractNumId w:val="30"/>
  </w:num>
  <w:num w:numId="6">
    <w:abstractNumId w:val="42"/>
  </w:num>
  <w:num w:numId="7">
    <w:abstractNumId w:val="29"/>
  </w:num>
  <w:num w:numId="8">
    <w:abstractNumId w:val="28"/>
  </w:num>
  <w:num w:numId="9">
    <w:abstractNumId w:val="43"/>
  </w:num>
  <w:num w:numId="10">
    <w:abstractNumId w:val="8"/>
  </w:num>
  <w:num w:numId="11">
    <w:abstractNumId w:val="41"/>
  </w:num>
  <w:num w:numId="12">
    <w:abstractNumId w:val="16"/>
  </w:num>
  <w:num w:numId="13">
    <w:abstractNumId w:val="26"/>
  </w:num>
  <w:num w:numId="14">
    <w:abstractNumId w:val="0"/>
  </w:num>
  <w:num w:numId="15">
    <w:abstractNumId w:val="13"/>
  </w:num>
  <w:num w:numId="16">
    <w:abstractNumId w:val="31"/>
  </w:num>
  <w:num w:numId="17">
    <w:abstractNumId w:val="40"/>
  </w:num>
  <w:num w:numId="18">
    <w:abstractNumId w:val="27"/>
  </w:num>
  <w:num w:numId="19">
    <w:abstractNumId w:val="21"/>
  </w:num>
  <w:num w:numId="20">
    <w:abstractNumId w:val="33"/>
    <w:lvlOverride w:ilvl="0">
      <w:startOverride w:val="1"/>
    </w:lvlOverride>
  </w:num>
  <w:num w:numId="21">
    <w:abstractNumId w:val="11"/>
  </w:num>
  <w:num w:numId="22">
    <w:abstractNumId w:val="10"/>
  </w:num>
  <w:num w:numId="23">
    <w:abstractNumId w:val="18"/>
  </w:num>
  <w:num w:numId="24">
    <w:abstractNumId w:val="38"/>
  </w:num>
  <w:num w:numId="25">
    <w:abstractNumId w:val="19"/>
  </w:num>
  <w:num w:numId="26">
    <w:abstractNumId w:val="23"/>
  </w:num>
  <w:num w:numId="27">
    <w:abstractNumId w:val="14"/>
  </w:num>
  <w:num w:numId="28">
    <w:abstractNumId w:val="6"/>
  </w:num>
  <w:num w:numId="29">
    <w:abstractNumId w:val="39"/>
  </w:num>
  <w:num w:numId="30">
    <w:abstractNumId w:val="4"/>
  </w:num>
  <w:num w:numId="31">
    <w:abstractNumId w:val="35"/>
  </w:num>
  <w:num w:numId="32">
    <w:abstractNumId w:val="36"/>
  </w:num>
  <w:num w:numId="33">
    <w:abstractNumId w:val="5"/>
  </w:num>
  <w:num w:numId="34">
    <w:abstractNumId w:val="7"/>
  </w:num>
  <w:num w:numId="35">
    <w:abstractNumId w:val="20"/>
  </w:num>
  <w:num w:numId="36">
    <w:abstractNumId w:val="2"/>
  </w:num>
  <w:num w:numId="37">
    <w:abstractNumId w:val="44"/>
  </w:num>
  <w:num w:numId="38">
    <w:abstractNumId w:val="1"/>
  </w:num>
  <w:num w:numId="39">
    <w:abstractNumId w:val="15"/>
  </w:num>
  <w:num w:numId="40">
    <w:abstractNumId w:val="32"/>
  </w:num>
  <w:num w:numId="41">
    <w:abstractNumId w:val="3"/>
  </w:num>
  <w:num w:numId="42">
    <w:abstractNumId w:val="45"/>
  </w:num>
  <w:num w:numId="43">
    <w:abstractNumId w:val="17"/>
  </w:num>
  <w:num w:numId="44">
    <w:abstractNumId w:val="34"/>
  </w:num>
  <w:num w:numId="45">
    <w:abstractNumId w:val="9"/>
  </w:num>
  <w:num w:numId="46">
    <w:abstractNumId w:val="24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C3"/>
    <w:rsid w:val="00035258"/>
    <w:rsid w:val="00076892"/>
    <w:rsid w:val="000823C3"/>
    <w:rsid w:val="000853EC"/>
    <w:rsid w:val="000859A3"/>
    <w:rsid w:val="000E1C53"/>
    <w:rsid w:val="00133A45"/>
    <w:rsid w:val="001548C5"/>
    <w:rsid w:val="0017604A"/>
    <w:rsid w:val="001B6FCC"/>
    <w:rsid w:val="001C1852"/>
    <w:rsid w:val="00372873"/>
    <w:rsid w:val="00392A45"/>
    <w:rsid w:val="003D48F6"/>
    <w:rsid w:val="00401A80"/>
    <w:rsid w:val="004564AA"/>
    <w:rsid w:val="00462684"/>
    <w:rsid w:val="004746BE"/>
    <w:rsid w:val="004D5511"/>
    <w:rsid w:val="00510514"/>
    <w:rsid w:val="00516206"/>
    <w:rsid w:val="00596005"/>
    <w:rsid w:val="005A579F"/>
    <w:rsid w:val="005E2A05"/>
    <w:rsid w:val="006577BF"/>
    <w:rsid w:val="006B63E1"/>
    <w:rsid w:val="006D308F"/>
    <w:rsid w:val="007E1139"/>
    <w:rsid w:val="008573DB"/>
    <w:rsid w:val="008B01CF"/>
    <w:rsid w:val="008F1205"/>
    <w:rsid w:val="008F4CD7"/>
    <w:rsid w:val="00952177"/>
    <w:rsid w:val="00956335"/>
    <w:rsid w:val="00960BC6"/>
    <w:rsid w:val="00966947"/>
    <w:rsid w:val="009C0FA9"/>
    <w:rsid w:val="009F58E8"/>
    <w:rsid w:val="00A46B6D"/>
    <w:rsid w:val="00AE0226"/>
    <w:rsid w:val="00AF2682"/>
    <w:rsid w:val="00B57211"/>
    <w:rsid w:val="00BD30FF"/>
    <w:rsid w:val="00BE6FB6"/>
    <w:rsid w:val="00C61FAE"/>
    <w:rsid w:val="00C6467D"/>
    <w:rsid w:val="00C71B1C"/>
    <w:rsid w:val="00D46126"/>
    <w:rsid w:val="00DD4F11"/>
    <w:rsid w:val="00E7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502D"/>
  <w15:docId w15:val="{FB22DCA2-578F-4EC9-AE4B-1C142857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2A45"/>
    <w:pPr>
      <w:spacing w:before="100" w:beforeAutospacing="1" w:after="100" w:afterAutospacing="1"/>
    </w:pPr>
  </w:style>
  <w:style w:type="character" w:styleId="a4">
    <w:name w:val="Strong"/>
    <w:basedOn w:val="a0"/>
    <w:qFormat/>
    <w:rsid w:val="00392A45"/>
    <w:rPr>
      <w:b/>
      <w:bCs/>
    </w:rPr>
  </w:style>
  <w:style w:type="paragraph" w:styleId="a5">
    <w:name w:val="List Paragraph"/>
    <w:basedOn w:val="a"/>
    <w:uiPriority w:val="34"/>
    <w:qFormat/>
    <w:rsid w:val="00392A45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Emphasis"/>
    <w:basedOn w:val="a0"/>
    <w:uiPriority w:val="20"/>
    <w:qFormat/>
    <w:rsid w:val="00392A4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E2A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A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71B1C"/>
  </w:style>
  <w:style w:type="paragraph" w:customStyle="1" w:styleId="rmcjigmu">
    <w:name w:val="rmcjigmu"/>
    <w:basedOn w:val="a"/>
    <w:rsid w:val="00C71B1C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960BC6"/>
    <w:rPr>
      <w:color w:val="0000FF"/>
      <w:u w:val="single"/>
    </w:rPr>
  </w:style>
  <w:style w:type="paragraph" w:customStyle="1" w:styleId="c0">
    <w:name w:val="c0"/>
    <w:basedOn w:val="a"/>
    <w:rsid w:val="009F58E8"/>
    <w:pPr>
      <w:spacing w:before="100" w:beforeAutospacing="1" w:after="100" w:afterAutospacing="1"/>
    </w:pPr>
  </w:style>
  <w:style w:type="character" w:customStyle="1" w:styleId="c1">
    <w:name w:val="c1"/>
    <w:basedOn w:val="a0"/>
    <w:rsid w:val="009F58E8"/>
  </w:style>
  <w:style w:type="character" w:customStyle="1" w:styleId="c3">
    <w:name w:val="c3"/>
    <w:basedOn w:val="a0"/>
    <w:rsid w:val="009F58E8"/>
  </w:style>
  <w:style w:type="character" w:customStyle="1" w:styleId="c2">
    <w:name w:val="c2"/>
    <w:basedOn w:val="a0"/>
    <w:rsid w:val="009F58E8"/>
  </w:style>
  <w:style w:type="paragraph" w:customStyle="1" w:styleId="c11">
    <w:name w:val="c11"/>
    <w:basedOn w:val="a"/>
    <w:rsid w:val="009F58E8"/>
    <w:pPr>
      <w:spacing w:before="100" w:beforeAutospacing="1" w:after="100" w:afterAutospacing="1"/>
    </w:pPr>
  </w:style>
  <w:style w:type="character" w:customStyle="1" w:styleId="c13">
    <w:name w:val="c13"/>
    <w:basedOn w:val="a0"/>
    <w:rsid w:val="009F58E8"/>
  </w:style>
  <w:style w:type="paragraph" w:customStyle="1" w:styleId="c6">
    <w:name w:val="c6"/>
    <w:basedOn w:val="a"/>
    <w:rsid w:val="009F58E8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a"/>
    <w:uiPriority w:val="59"/>
    <w:rsid w:val="00E700E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E7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577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57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577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577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7966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935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059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letant.media/articles/28306368/" TargetMode="External"/><Relationship Id="rId13" Type="http://schemas.openxmlformats.org/officeDocument/2006/relationships/hyperlink" Target="https://diletant.media/articles/4389413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iletant.media/articles/300546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letant.media/articles/29490915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cp:lastPrinted>2023-06-22T21:16:00Z</cp:lastPrinted>
  <dcterms:created xsi:type="dcterms:W3CDTF">2023-12-26T11:50:00Z</dcterms:created>
  <dcterms:modified xsi:type="dcterms:W3CDTF">2023-12-26T11:50:00Z</dcterms:modified>
</cp:coreProperties>
</file>