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94" w:rsidRPr="00DA4865" w:rsidRDefault="00E61894" w:rsidP="00E61894">
      <w:pPr>
        <w:spacing w:line="240" w:lineRule="auto"/>
        <w:jc w:val="center"/>
        <w:rPr>
          <w:rFonts w:ascii="Times New Roman" w:hAnsi="Times New Roman" w:cs="Times New Roman"/>
          <w:lang w:eastAsia="ru-RU"/>
        </w:rPr>
      </w:pPr>
      <w:r w:rsidRPr="00DA4865">
        <w:rPr>
          <w:rFonts w:ascii="Times New Roman" w:hAnsi="Times New Roman" w:cs="Times New Roman"/>
          <w:lang w:eastAsia="ru-RU"/>
        </w:rPr>
        <w:t>МУНИЦИПАЛЬНОЕ КАЗЕННОЕ ДОШКОЛЬНОЕ ОБРАЗОВАТЕЛЬНОЕ УЧРЕЖДЕНИЕ «ДЕТСКИЙ САД №14 «АЛИСА» ЛЕВОКУМСКОГО МУНИЦИПАЛЬНОГО ОКРУГА  СТАВРОПОЛЬСКОГО КРАЯ</w:t>
      </w:r>
    </w:p>
    <w:p w:rsidR="00E61894" w:rsidRPr="00DF75C3" w:rsidRDefault="00E61894" w:rsidP="00E61894">
      <w:pPr>
        <w:pStyle w:val="a3"/>
        <w:jc w:val="center"/>
        <w:rPr>
          <w:sz w:val="22"/>
          <w:szCs w:val="22"/>
          <w:lang w:eastAsia="en-US"/>
        </w:rPr>
      </w:pPr>
    </w:p>
    <w:p w:rsidR="00E61894" w:rsidRDefault="00E61894"/>
    <w:p w:rsidR="00E61894" w:rsidRDefault="00E61894"/>
    <w:p w:rsidR="00E61894" w:rsidRDefault="00E82012" w:rsidP="00E61894">
      <w:pPr>
        <w:shd w:val="clear" w:color="auto" w:fill="FFFFFF"/>
        <w:spacing w:after="157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06.15pt;height:119.75pt" adj="5665" fillcolor="#548dd4 [1951]" strokecolor="#c00000">
            <v:shadow color="#868686"/>
            <v:textpath style="font-family:&quot;Impact&quot;;v-text-kern:t" trim="t" fitpath="t" xscale="f" string="Творческая мастерская&#10; «Мудрый педагог» "/>
          </v:shape>
        </w:pict>
      </w:r>
    </w:p>
    <w:p w:rsidR="00E61894" w:rsidRPr="0062147A" w:rsidRDefault="00E61894" w:rsidP="00E61894">
      <w:pPr>
        <w:shd w:val="clear" w:color="auto" w:fill="FFFFFF"/>
        <w:spacing w:after="157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24.15pt;height:32.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Мастер-класс педагога – наставника"/>
          </v:shape>
        </w:pict>
      </w:r>
    </w:p>
    <w:p w:rsidR="00E61894" w:rsidRDefault="00E61894" w:rsidP="00E61894">
      <w:pPr>
        <w:shd w:val="clear" w:color="auto" w:fill="FFFFFF"/>
        <w:spacing w:after="157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82012" w:rsidRPr="00E82012" w:rsidRDefault="00E61894" w:rsidP="00E82012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i/>
          <w:color w:val="C00000"/>
          <w:sz w:val="44"/>
          <w:szCs w:val="44"/>
          <w:lang w:eastAsia="ru-RU"/>
        </w:rPr>
        <w:t>«</w:t>
      </w:r>
      <w:r w:rsidRPr="00E82012"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  <w:t>Наставничество</w:t>
      </w:r>
      <w:r w:rsidR="00E82012" w:rsidRPr="00E82012"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  <w:t>, как эффективный метод</w:t>
      </w:r>
    </w:p>
    <w:p w:rsidR="00E82012" w:rsidRPr="00E82012" w:rsidRDefault="00E61894" w:rsidP="00E82012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  <w:t>профессионального становления личности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44"/>
          <w:szCs w:val="44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  <w:t>молодого педагога</w:t>
      </w:r>
      <w:r w:rsidR="00E82012" w:rsidRPr="00E82012"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  <w:t>»</w:t>
      </w:r>
      <w:r w:rsidRPr="00E82012">
        <w:rPr>
          <w:rFonts w:ascii="Times New Roman" w:eastAsia="Times New Roman" w:hAnsi="Times New Roman" w:cs="Times New Roman"/>
          <w:b/>
          <w:bCs/>
          <w:i/>
          <w:iCs/>
          <w:color w:val="C00000"/>
          <w:sz w:val="44"/>
          <w:szCs w:val="44"/>
          <w:lang w:eastAsia="ru-RU"/>
        </w:rPr>
        <w:t>.</w:t>
      </w:r>
    </w:p>
    <w:p w:rsidR="00E61894" w:rsidRPr="00E82012" w:rsidRDefault="00E61894" w:rsidP="00E61894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44"/>
          <w:szCs w:val="44"/>
          <w:lang w:eastAsia="ru-RU"/>
        </w:rPr>
      </w:pPr>
    </w:p>
    <w:p w:rsidR="00E61894" w:rsidRDefault="00E61894" w:rsidP="00E61894">
      <w:pPr>
        <w:shd w:val="clear" w:color="auto" w:fill="FFFFFF"/>
        <w:spacing w:after="157" w:line="240" w:lineRule="auto"/>
        <w:jc w:val="righ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61894" w:rsidRDefault="00E61894" w:rsidP="00E61894">
      <w:pPr>
        <w:shd w:val="clear" w:color="auto" w:fill="FFFFFF"/>
        <w:spacing w:after="157" w:line="240" w:lineRule="auto"/>
        <w:jc w:val="righ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82012" w:rsidRDefault="00E82012" w:rsidP="00E61894">
      <w:pPr>
        <w:shd w:val="clear" w:color="auto" w:fill="FFFFFF"/>
        <w:spacing w:after="157" w:line="240" w:lineRule="auto"/>
        <w:jc w:val="righ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82012" w:rsidRDefault="00E82012" w:rsidP="00E61894">
      <w:pPr>
        <w:shd w:val="clear" w:color="auto" w:fill="FFFFFF"/>
        <w:spacing w:after="157" w:line="240" w:lineRule="auto"/>
        <w:jc w:val="righ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82012" w:rsidRPr="006D7CE7" w:rsidRDefault="00E82012" w:rsidP="00E82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Подготовила</w:t>
      </w:r>
      <w:r w:rsidRPr="006D7CE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82012" w:rsidRPr="006D7CE7" w:rsidRDefault="00E82012" w:rsidP="00E82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E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</w:t>
      </w:r>
      <w:r w:rsidRPr="006D7CE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Фомина Л.Н.  </w:t>
      </w:r>
    </w:p>
    <w:p w:rsidR="00E82012" w:rsidRPr="006D7CE7" w:rsidRDefault="00E82012" w:rsidP="00E82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</w:t>
      </w:r>
      <w:r w:rsidRPr="006D7CE7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педагог – наставник </w:t>
      </w:r>
    </w:p>
    <w:p w:rsidR="00E82012" w:rsidRPr="006D7CE7" w:rsidRDefault="00E82012" w:rsidP="00E82012">
      <w:pPr>
        <w:shd w:val="clear" w:color="auto" w:fill="FFFFFF"/>
        <w:spacing w:after="23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82012" w:rsidRPr="006D7CE7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D7CE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</w:t>
      </w:r>
    </w:p>
    <w:p w:rsidR="00E82012" w:rsidRPr="00DA4865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2012" w:rsidRPr="00DA4865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2012" w:rsidRPr="00DA4865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2012" w:rsidRPr="00DA4865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2012" w:rsidRPr="00DA4865" w:rsidRDefault="00E82012" w:rsidP="00E820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2012" w:rsidRDefault="00E82012" w:rsidP="00E82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 Урожайное</w:t>
      </w:r>
    </w:p>
    <w:p w:rsidR="00E61894" w:rsidRPr="00E82012" w:rsidRDefault="00E82012" w:rsidP="00E82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2022-2023 учебный год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 «Уча других, мы учимся сами»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Л. Сенека</w:t>
      </w:r>
    </w:p>
    <w:p w:rsidR="00E61894" w:rsidRPr="00E82012" w:rsidRDefault="00E82012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61894"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профессионального мастерства, желание всегда идти вперед, достойно преодолевая трудности - главное в педагогической деятельности. Работа с молодыми специалистами, а также с вновь прибывшими педагогами является одной из самых важных составляющих в работе наставника.  Наставничество - это форма обучения на рабочем месте, которая направлена на развитие профессиональных компетенций человека.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Но не следует понимать наставничество</w:t>
      </w:r>
      <w:r w:rsid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процедуру адаптации молодого педагога. Наставничество предусматривает решение сугубо узкого профессионального круга задач в области проведения занятия, в то время как адаптация подразумевает включение в широкую систему отношений внутри ДОУ в целом.</w:t>
      </w:r>
    </w:p>
    <w:p w:rsidR="00E61894" w:rsidRPr="00E82012" w:rsidRDefault="00E82012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61894"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формы работы наставника начинается с вводного собеседования, где молодой специалист рассказывает о своих трудностях, проблемах, неудачах. Затем определяется совместная работа начинающего педагога с наставником. Чтобы взаимодействие наставника с молодым специалистом было конструктивным, нужно стараться не быть ментором, поучающим молодого педагога и доминирующим свой собственный опыт. Наставничество – это постоянный диалог, межличностная коммуникация.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 Эффективность работы наставника напрямую связана с тем, насколько правильно выстроена система взаимосвязей между ним, его подопечным, другими сотрудниками и руководителями. У них должно установиться единое видение в восприятии реальности. Только в этом случае передаваемые знания и навыки будут иметь практическое воплощение. Хорошие плоды даст наставничество, если у обеих сторон будет система мотивов, побуждающих их к совместным действиям.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взаимодействие с молодым педагогом было конструктивным и 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приносило желаемые результаты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педагогу – наставнику необходимо помнить о некоторых правилах общения: не приказывать («вы должны»), не проповедовать («на вас лежит ответственность…»), не поучать («если бы вы послушали меня …»). Один из важных моментов в совместной деятельности – это не подсказывать решения, не учить жизни молодого педагога. Необходимо так представить ситуацию, чтобы молодой педагог сам нашел правильные пути решения. Наставник должен стимулировать процесс профессиональной поддержки молодого педагога.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факторов успеха наставничества является парадигма, основанная на философии «я выиграл – ты выиграл». Небольшая личная победа подопечного – это успех наставника и, в конечном итоге, успех всего ДОУ и системы образования в целом.</w:t>
      </w:r>
    </w:p>
    <w:p w:rsidR="00E82012" w:rsidRDefault="00E82012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«Чтобы научить другого,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требуется больше ума,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чем чтобы научиться самому...»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М. Монтень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Я вам предлагаю участвовать в играх, которые приведут к трем ключ</w:t>
      </w:r>
      <w:r w:rsid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евым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принципам наставничества. 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Коллеги, как вы считаете, а умеете ли Вы, сотрудничать.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Давайте проверим.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Игра «Пчелы и змеи»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Я предлагаю всем участникам сейчас поделиться на две группы.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Левая от меня команда – будет называться пчелы, правая от меня команда будет называться – змеи.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Вам необходимо выбрать своего короля.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Королей я попрошу выйти из комнаты и подождать, я вас позову.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Ваша задача спрятать предметы. Пчелы прячут условную банку мёда, а змеи прячут условную ящерицу. (Приглашаем королей)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Дорогие короли, мы спрятали два предмета, которые вам необходимо найти. Король пчел будет искать мед, а король змей - ящерицу.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А вы Пчёлы и змеи должны помогать своим королям. Каждая группа может делать это, издавая определенный звук. Все пчёлы должны жужжать: </w:t>
      </w:r>
      <w:proofErr w:type="spellStart"/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жжжжжжжж</w:t>
      </w:r>
      <w:proofErr w:type="spellEnd"/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… Чем ближе змеиный король приближается к ящерице, тем громче должно быть шипение.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Помните, что во время игры никто не должен что-либо говорить.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вы чувствовали себя в роли короля пчёл (змей)?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Ваши группы хорошо вам помогали?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 остались довольны вашими подданными?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Пчёлы, как вы взаимодействовали друг с другом?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Змеи, вы как взаимодействовали друг с другом?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 необходимо сделать, прежде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начать искать?</w:t>
      </w:r>
    </w:p>
    <w:p w:rsid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1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: Определить конкретную цель (задание) (т.е., что нужно было искать конкретно).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Следующее </w:t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называется  </w:t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«Неожиданные картинки»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Дорогие коллеги, я предлагаю всем встать в круг.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 вас на столе лежит листок – подпишите его, переверните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вучит музыка)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Нарисуйте какой-нибудь рисунок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 остановилась)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А теперь свой рисунок передайте по часовой стрелке соседу, дорисуйте что-нибудь.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Снова обменяемся рисунками. 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Вопросы: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Нравится ли вам рисунок, который вы начали создавать?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Понравилось ли вам дорисовывать чужие рисунки?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можем ли мы этот прием использовать на своих уроках?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2: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Определить последовательность (алгори</w:t>
      </w:r>
      <w:r w:rsid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тм действий) и роли участников.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Игра «Рисунок в два этапа»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Разбейтесь на пары и сядьте друг напротив друга.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Положите между собой лист ватмана и поставьте фломастер в центр листа и, не отрывая руку, закройте глаза.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 течени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минуты (пока звучит музыка) вы будете путешествовать фломастером по всей поверхности листа, не отрывая его от бумаги.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Рисуйте во все стороны, пока вам не покажется, что нарисовано на бумаге.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хотите, вы можете разговаривать при этом с друг с другом.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Завершите рисунок и решите, как Вы его назовете.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Вопросы: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Понравилось ли Вам рисовать с закрытыми глазами?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 каким образом находили общий язык со своими партнерами?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Насколько Вы довольны своим рисунком?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Вам сложно было придумать название вашей картины?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Правило 3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Принимать совместное р</w:t>
      </w:r>
      <w:r w:rsid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ешение, учитывая мнение других.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Итак, общий вывод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нашего мастер-класса мы выделили </w: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 </w:t>
      </w:r>
      <w:proofErr w:type="gramStart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ключевых</w:t>
      </w:r>
      <w:proofErr w:type="gramEnd"/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правила. 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 Деятельность молодого человека, который нашел и зажег в себе искру личности и профессиональной индивидуальности, способствует прогрессивному развитию образования. 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 живёт до тех пор, пока учится, если он перестаёт учиться – в нём умирает учитель».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слова великого педагога К. Ушинского – лейтмотив наставника и молодого педагога.</w:t>
      </w:r>
    </w:p>
    <w:p w:rsidR="00E61894" w:rsidRPr="00E82012" w:rsidRDefault="00E61894" w:rsidP="00E82012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94" w:rsidRPr="00E82012" w:rsidRDefault="00E61894" w:rsidP="00E82012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"https://videouroki.net/course/piedaghoghichieskoie-obshchieniie-kak-kliuchievoi-miekhanizm-dostizhieniia-osnovnykh-tsieliei-obuchieniia-i-vospitaniia.html?utm_source=multiurok&amp;utm_medium=banner&amp;utm_campaign=mskachat&amp;utm_content=course&amp;utm_term=349" \t "_blank" </w:instrText>
      </w: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E61894" w:rsidRPr="00E82012" w:rsidRDefault="00E61894" w:rsidP="00E82012">
      <w:pPr>
        <w:spacing w:after="0" w:line="24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94" w:rsidRPr="00E82012" w:rsidRDefault="00E61894" w:rsidP="00E82012">
      <w:pPr>
        <w:shd w:val="clear" w:color="auto" w:fill="FFFFFF"/>
        <w:spacing w:after="188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61894" w:rsidRPr="00E82012" w:rsidRDefault="00E61894" w:rsidP="00E82012">
      <w:pPr>
        <w:rPr>
          <w:rFonts w:ascii="Times New Roman" w:hAnsi="Times New Roman" w:cs="Times New Roman"/>
          <w:sz w:val="28"/>
          <w:szCs w:val="28"/>
        </w:rPr>
      </w:pPr>
      <w:r w:rsidRPr="00E820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E61894" w:rsidRDefault="00E61894"/>
    <w:sectPr w:rsidR="00E61894" w:rsidSect="00FD31A2">
      <w:pgSz w:w="11906" w:h="16838"/>
      <w:pgMar w:top="1134" w:right="850" w:bottom="1134" w:left="1701" w:header="708" w:footer="708" w:gutter="0"/>
      <w:pgBorders w:offsetFrom="page">
        <w:top w:val="doubleDiamonds" w:sz="16" w:space="24" w:color="0070C0"/>
        <w:left w:val="doubleDiamonds" w:sz="16" w:space="24" w:color="0070C0"/>
        <w:bottom w:val="doubleDiamonds" w:sz="16" w:space="24" w:color="0070C0"/>
        <w:right w:val="doubleDiamonds" w:sz="16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61894"/>
    <w:rsid w:val="00102454"/>
    <w:rsid w:val="001F6F48"/>
    <w:rsid w:val="00293E8A"/>
    <w:rsid w:val="002D37C2"/>
    <w:rsid w:val="00362F19"/>
    <w:rsid w:val="00365C22"/>
    <w:rsid w:val="003B4707"/>
    <w:rsid w:val="003D224B"/>
    <w:rsid w:val="00476246"/>
    <w:rsid w:val="004D7325"/>
    <w:rsid w:val="00625589"/>
    <w:rsid w:val="00661AD4"/>
    <w:rsid w:val="009611E6"/>
    <w:rsid w:val="009F15CC"/>
    <w:rsid w:val="00A319A7"/>
    <w:rsid w:val="00A57358"/>
    <w:rsid w:val="00A665C5"/>
    <w:rsid w:val="00A8311B"/>
    <w:rsid w:val="00B53AB7"/>
    <w:rsid w:val="00B53DA8"/>
    <w:rsid w:val="00C23A71"/>
    <w:rsid w:val="00C411B3"/>
    <w:rsid w:val="00C92622"/>
    <w:rsid w:val="00D310C1"/>
    <w:rsid w:val="00E61894"/>
    <w:rsid w:val="00E82012"/>
    <w:rsid w:val="00EC73B9"/>
    <w:rsid w:val="00FD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618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москва</dc:creator>
  <cp:keywords/>
  <dc:description/>
  <cp:lastModifiedBy>москва</cp:lastModifiedBy>
  <cp:revision>2</cp:revision>
  <dcterms:created xsi:type="dcterms:W3CDTF">2023-10-04T09:46:00Z</dcterms:created>
  <dcterms:modified xsi:type="dcterms:W3CDTF">2023-10-04T10:10:00Z</dcterms:modified>
</cp:coreProperties>
</file>