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76F73" w14:textId="6D6FF5A9" w:rsidR="00883D74" w:rsidRDefault="00883D74" w:rsidP="00052160">
      <w:pPr>
        <w:spacing w:after="0" w:line="240" w:lineRule="auto"/>
        <w:ind w:right="2835"/>
        <w:jc w:val="both"/>
        <w:rPr>
          <w:color w:val="C9211E"/>
          <w:sz w:val="20"/>
          <w:szCs w:val="24"/>
        </w:rPr>
      </w:pPr>
    </w:p>
    <w:p w14:paraId="28BB6984" w14:textId="77777777" w:rsidR="00883D74" w:rsidRDefault="00417D3D">
      <w:pPr>
        <w:spacing w:after="0" w:line="240" w:lineRule="auto"/>
        <w:ind w:right="2835"/>
        <w:rPr>
          <w:color w:val="C9211E"/>
          <w:sz w:val="20"/>
          <w:szCs w:val="24"/>
        </w:rPr>
      </w:pPr>
      <w:r>
        <w:rPr>
          <w:rFonts w:ascii="Times New Roman" w:eastAsia="Times New Roman" w:hAnsi="Times New Roman" w:cs="Times New Roman"/>
          <w:color w:val="C9211E"/>
          <w:kern w:val="2"/>
          <w:sz w:val="20"/>
          <w:szCs w:val="24"/>
          <w:lang w:eastAsia="ru-RU"/>
        </w:rPr>
        <w:t xml:space="preserve"> </w:t>
      </w:r>
    </w:p>
    <w:p w14:paraId="38CBC585" w14:textId="77777777" w:rsidR="00883D74" w:rsidRDefault="00417D3D">
      <w:pPr>
        <w:spacing w:after="0" w:line="240" w:lineRule="auto"/>
        <w:ind w:right="2835" w:hanging="1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 xml:space="preserve">Ленинг Екатерина Александровна, </w:t>
      </w:r>
    </w:p>
    <w:p w14:paraId="7C654D9D" w14:textId="04DF58B1" w:rsidR="00883D74" w:rsidRDefault="009164AC" w:rsidP="009164AC">
      <w:pPr>
        <w:spacing w:after="0" w:line="240" w:lineRule="auto"/>
        <w:ind w:left="-10" w:right="2835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>Б</w:t>
      </w:r>
      <w:r w:rsidR="00417D3D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>акалавр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 xml:space="preserve"> 3</w:t>
      </w:r>
      <w:r w:rsidR="00417D3D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 xml:space="preserve"> курса Омского государственного педагогического университета;</w:t>
      </w:r>
    </w:p>
    <w:p w14:paraId="555F791E" w14:textId="77777777" w:rsidR="00883D74" w:rsidRDefault="00417D3D">
      <w:pPr>
        <w:spacing w:after="0" w:line="240" w:lineRule="auto"/>
        <w:ind w:right="2835"/>
        <w:jc w:val="both"/>
        <w:rPr>
          <w:color w:val="C9211E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 xml:space="preserve">644099, г. Омск,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>просп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>. Мира, 32</w:t>
      </w:r>
      <w:r>
        <w:rPr>
          <w:rFonts w:ascii="Times New Roman" w:eastAsia="Times New Roman" w:hAnsi="Times New Roman" w:cs="Times New Roman"/>
          <w:color w:val="C9211E"/>
          <w:kern w:val="2"/>
          <w:sz w:val="20"/>
          <w:szCs w:val="24"/>
          <w:lang w:eastAsia="ru-RU"/>
        </w:rPr>
        <w:t>;</w:t>
      </w:r>
    </w:p>
    <w:p w14:paraId="4AB6621E" w14:textId="77777777" w:rsidR="00883D74" w:rsidRDefault="00417D3D">
      <w:pPr>
        <w:spacing w:after="0" w:line="240" w:lineRule="auto"/>
        <w:ind w:right="2835" w:hanging="10"/>
        <w:jc w:val="both"/>
        <w:rPr>
          <w:color w:val="000000"/>
        </w:rPr>
      </w:pPr>
      <w:bookmarkStart w:id="0" w:name="_Hlk184730678"/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val="en-US" w:eastAsia="ru-RU"/>
        </w:rPr>
        <w:t>l</w:t>
      </w:r>
      <w:bookmarkEnd w:id="0"/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val="en-US" w:eastAsia="ru-RU"/>
        </w:rPr>
        <w:t>eningekaterina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val="en-US" w:eastAsia="ru-RU"/>
        </w:rPr>
        <w:t>yandex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val="en-US" w:eastAsia="ru-RU"/>
        </w:rPr>
        <w:t>ru</w:t>
      </w:r>
    </w:p>
    <w:p w14:paraId="51DEFA28" w14:textId="77777777" w:rsidR="00883D74" w:rsidRDefault="00417D3D">
      <w:pPr>
        <w:shd w:val="clear" w:color="auto" w:fill="FFFFFF"/>
        <w:spacing w:after="0" w:line="240" w:lineRule="auto"/>
        <w:ind w:right="283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 xml:space="preserve">Научный руководитель: </w:t>
      </w:r>
    </w:p>
    <w:p w14:paraId="722FA187" w14:textId="77777777" w:rsidR="00883D74" w:rsidRDefault="00417D3D">
      <w:pPr>
        <w:shd w:val="clear" w:color="auto" w:fill="FFFFFF"/>
        <w:spacing w:after="0" w:line="240" w:lineRule="auto"/>
        <w:ind w:right="2835" w:hanging="10"/>
        <w:jc w:val="both"/>
        <w:rPr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ru-RU"/>
        </w:rPr>
        <w:t>канд. пед. наук, доцент Бурлак О.А.</w:t>
      </w:r>
    </w:p>
    <w:p w14:paraId="28549F72" w14:textId="77777777" w:rsidR="00883D74" w:rsidRDefault="00883D74">
      <w:pPr>
        <w:pStyle w:val="ae"/>
        <w:shd w:val="clear" w:color="auto" w:fill="FFFFFF"/>
        <w:spacing w:beforeAutospacing="0" w:after="280" w:line="330" w:lineRule="atLeast"/>
        <w:ind w:right="2835"/>
        <w:jc w:val="both"/>
        <w:rPr>
          <w:color w:val="000000"/>
          <w:sz w:val="20"/>
          <w:szCs w:val="28"/>
        </w:rPr>
      </w:pPr>
    </w:p>
    <w:p w14:paraId="5175A55D" w14:textId="77777777" w:rsidR="00883D74" w:rsidRDefault="00417D3D">
      <w:pPr>
        <w:pStyle w:val="p1"/>
        <w:ind w:firstLine="709"/>
        <w:jc w:val="center"/>
        <w:rPr>
          <w:rFonts w:ascii="Times New Roman" w:hAnsi="Times New Roman"/>
          <w:b/>
          <w:sz w:val="20"/>
          <w:szCs w:val="20"/>
        </w:rPr>
      </w:pPr>
      <w:r>
        <w:rPr>
          <w:rStyle w:val="s1"/>
          <w:rFonts w:ascii="Times New Roman" w:hAnsi="Times New Roman"/>
          <w:b/>
          <w:sz w:val="20"/>
          <w:szCs w:val="20"/>
        </w:rPr>
        <w:t>КОМПЬЮТЕРНЫЕ ТЕХНОЛОГИИ НА УРОКАХ МУЗЫКИ</w:t>
      </w:r>
    </w:p>
    <w:p w14:paraId="2955CF88" w14:textId="77777777" w:rsidR="00883D74" w:rsidRDefault="00417D3D">
      <w:pPr>
        <w:shd w:val="clear" w:color="auto" w:fill="FFFFFF"/>
        <w:spacing w:after="0" w:line="240" w:lineRule="auto"/>
        <w:ind w:firstLine="709"/>
        <w:jc w:val="both"/>
        <w:rPr>
          <w:b/>
          <w:bCs/>
          <w:color w:val="F10D0C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20"/>
          <w:lang w:eastAsia="ru-RU"/>
        </w:rPr>
        <w:t>АННОТАЦИЯ.</w:t>
      </w:r>
      <w:r>
        <w:rPr>
          <w:rFonts w:ascii="Times New Roman" w:eastAsia="Times New Roman" w:hAnsi="Times New Roman" w:cs="Times New Roman"/>
          <w:b/>
          <w:bCs/>
          <w:color w:val="F10D0C"/>
          <w:kern w:val="2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В статье рассматривается актуальность использования компьютерных технологий в преподавании музыки в общеобразовательных школах. Автором подчеркивается, что применение компьютерных технологий способствует повышению эффективности музыкального образования. В работе рассматриваются некоторые особенности включения компьютерных технологий в уроки музыки, а также, на примере некоторых из них, анализируется потенциал использования на уроках музыки в школе компьютерных программ. </w:t>
      </w:r>
    </w:p>
    <w:p w14:paraId="5C0759B7" w14:textId="77777777" w:rsidR="00883D74" w:rsidRDefault="00417D3D">
      <w:pPr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20"/>
          <w:lang w:eastAsia="ru-RU"/>
        </w:rPr>
        <w:t>КЛЮЧЕВЫЕ СЛОВА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: компьютерные технологии, урок музыки, компьютеризация образования, музыкально-образовательный процесс, компьютер в обучении музыке.</w:t>
      </w:r>
    </w:p>
    <w:p w14:paraId="21099BFF" w14:textId="77777777" w:rsidR="00883D74" w:rsidRDefault="00883D74">
      <w:pPr>
        <w:pStyle w:val="p1"/>
        <w:ind w:firstLine="709"/>
        <w:jc w:val="both"/>
        <w:rPr>
          <w:rStyle w:val="s1"/>
          <w:rFonts w:ascii="Times New Roman" w:hAnsi="Times New Roman"/>
          <w:sz w:val="20"/>
          <w:szCs w:val="20"/>
        </w:rPr>
      </w:pPr>
    </w:p>
    <w:p w14:paraId="08B2494D" w14:textId="77777777" w:rsidR="00883D74" w:rsidRDefault="00417D3D">
      <w:pPr>
        <w:pStyle w:val="p1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Style w:val="s1"/>
          <w:rFonts w:ascii="Times New Roman" w:hAnsi="Times New Roman"/>
          <w:sz w:val="20"/>
          <w:szCs w:val="20"/>
        </w:rPr>
        <w:t>В современном образовательном процессе компьютерные технологии стали неотъемлемой частью преподавания различных дисциплин, включая музыку. С каждым годом образовательные учреждения все активнее внедряют цифровые инструменты в учебный процесс, что открывает новые горизонты для преподавателей и учащихся. В данной статье  рассматривается, как компьютерные технологии могут обогатить уроки музыки, какие преимущества предоставить. Кроме того, в статье рассмотрены возможные проблемы включения компьютерных технологий в уроки музыки и пути их решения.</w:t>
      </w:r>
    </w:p>
    <w:p w14:paraId="3AB2C346" w14:textId="77777777" w:rsidR="00883D74" w:rsidRDefault="00417D3D">
      <w:pPr>
        <w:pStyle w:val="p1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Style w:val="s1"/>
          <w:rFonts w:ascii="Times New Roman" w:hAnsi="Times New Roman"/>
          <w:sz w:val="20"/>
          <w:szCs w:val="20"/>
        </w:rPr>
        <w:t>Использование компьютерных технологий в музыкальном образовании имеет ряд преимуществ:</w:t>
      </w:r>
    </w:p>
    <w:p w14:paraId="76FA2606" w14:textId="77777777" w:rsidR="00883D74" w:rsidRDefault="00417D3D">
      <w:pPr>
        <w:pStyle w:val="p1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Style w:val="s1"/>
          <w:rFonts w:ascii="Times New Roman" w:hAnsi="Times New Roman"/>
          <w:sz w:val="20"/>
          <w:szCs w:val="20"/>
        </w:rPr>
        <w:t xml:space="preserve">1. Доступ к обширным ресурсам. Одним из основных преимуществ компьютерных технологий является доступ к огромному </w:t>
      </w:r>
      <w:r>
        <w:rPr>
          <w:rStyle w:val="s1"/>
          <w:rFonts w:ascii="Times New Roman" w:hAnsi="Times New Roman"/>
          <w:sz w:val="20"/>
          <w:szCs w:val="20"/>
        </w:rPr>
        <w:lastRenderedPageBreak/>
        <w:t xml:space="preserve">количеству ресурсов. Учителя и студенты могут использовать онлайн-библиотеки, базы данных,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видеоуроки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 xml:space="preserve"> и учебные материалы, которые позволяют глубже изучать теорию музыки, различные музыкальные жанры и стили. Платформы, такие как YouTube, позволяют легко находить записи концертов, мастер-классов и обучающих видео, что делает процесс обучения более разнообразным и интерактивным.</w:t>
      </w:r>
    </w:p>
    <w:p w14:paraId="7591ACF6" w14:textId="77777777" w:rsidR="00883D74" w:rsidRDefault="00417D3D">
      <w:pPr>
        <w:pStyle w:val="p1"/>
        <w:ind w:firstLine="680"/>
        <w:jc w:val="both"/>
        <w:rPr>
          <w:rFonts w:ascii="Times New Roman" w:hAnsi="Times New Roman"/>
          <w:sz w:val="20"/>
          <w:szCs w:val="20"/>
        </w:rPr>
      </w:pPr>
      <w:r>
        <w:rPr>
          <w:rStyle w:val="s1"/>
          <w:rFonts w:ascii="Times New Roman" w:hAnsi="Times New Roman"/>
          <w:sz w:val="20"/>
          <w:szCs w:val="20"/>
        </w:rPr>
        <w:t xml:space="preserve">2.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Интерактивность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 xml:space="preserve"> и вовлеченность. Использование компьютерных технологий позволяет сделать уроки музыки более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компьтеризованными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 xml:space="preserve">. Программы для создания музыки, такие как GarageBand или FL Studio, могут дать учащимся возможность экспериментировать с созданием собственных музыкальных произведений. Это не только развивает творческие способности, но и повышает их мотивацию к обучению. Игровые приложения и образовательные платформы могут превращать обучение в увлекательный процесс, что особенно важно для детей и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подростко</w:t>
      </w:r>
      <w:proofErr w:type="spellEnd"/>
      <w:r>
        <w:rPr>
          <w:rStyle w:val="a6"/>
          <w:rFonts w:ascii="Times New Roman" w:hAnsi="Times New Roman"/>
          <w:sz w:val="20"/>
          <w:szCs w:val="20"/>
        </w:rPr>
        <w:footnoteReference w:id="1"/>
      </w:r>
      <w:r>
        <w:rPr>
          <w:rStyle w:val="s1"/>
          <w:rFonts w:ascii="Times New Roman" w:hAnsi="Times New Roman"/>
          <w:sz w:val="20"/>
          <w:szCs w:val="20"/>
        </w:rPr>
        <w:t>.</w:t>
      </w:r>
    </w:p>
    <w:p w14:paraId="70A55213" w14:textId="77777777" w:rsidR="00883D74" w:rsidRDefault="00417D3D">
      <w:pPr>
        <w:pStyle w:val="p1"/>
        <w:tabs>
          <w:tab w:val="left" w:pos="705"/>
        </w:tabs>
        <w:ind w:left="170"/>
        <w:jc w:val="both"/>
        <w:rPr>
          <w:rFonts w:ascii="Times New Roman" w:hAnsi="Times New Roman"/>
          <w:sz w:val="20"/>
          <w:szCs w:val="20"/>
        </w:rPr>
      </w:pPr>
      <w:r>
        <w:rPr>
          <w:rStyle w:val="s1"/>
          <w:rFonts w:ascii="Times New Roman" w:hAnsi="Times New Roman"/>
          <w:sz w:val="20"/>
          <w:szCs w:val="20"/>
        </w:rPr>
        <w:t>3. Индивидуализация обучения. Компьютерные технологии позволяют адаптировать учебный процесс под индивидуальные потребности каждого ученика. С помощью специализированных программ можно отслеживать прогресс учащихся и предоставлять им персонализированные задания, которые соответствуют их уровню подготовки</w:t>
      </w:r>
      <w:r>
        <w:rPr>
          <w:rStyle w:val="a6"/>
          <w:rFonts w:ascii="Times New Roman" w:hAnsi="Times New Roman"/>
          <w:sz w:val="20"/>
          <w:szCs w:val="20"/>
        </w:rPr>
        <w:footnoteReference w:id="2"/>
      </w:r>
      <w:r>
        <w:rPr>
          <w:rStyle w:val="s1"/>
          <w:rFonts w:ascii="Times New Roman" w:hAnsi="Times New Roman"/>
          <w:sz w:val="20"/>
          <w:szCs w:val="20"/>
        </w:rPr>
        <w:t>. Это особенно полезно в классе с разнородным составом учеников, где одни могут быть более опытными, а другие только начинают свой путь в музыке.</w:t>
      </w:r>
    </w:p>
    <w:p w14:paraId="114A94B9" w14:textId="77777777" w:rsidR="00883D74" w:rsidRDefault="00417D3D">
      <w:pPr>
        <w:pStyle w:val="p1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Style w:val="s1"/>
          <w:rFonts w:ascii="Times New Roman" w:hAnsi="Times New Roman"/>
          <w:sz w:val="20"/>
          <w:szCs w:val="20"/>
        </w:rPr>
        <w:t>Применение компьютерных технологий на уроках музыки также имеет свои особенности.</w:t>
      </w:r>
    </w:p>
    <w:p w14:paraId="75382D62" w14:textId="77777777" w:rsidR="00883D74" w:rsidRDefault="00417D3D">
      <w:pPr>
        <w:pStyle w:val="p1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Style w:val="s1"/>
          <w:rFonts w:ascii="Times New Roman" w:hAnsi="Times New Roman"/>
          <w:sz w:val="20"/>
          <w:szCs w:val="20"/>
        </w:rPr>
        <w:t xml:space="preserve">Во-первых, возможно использование программного обеспечения. Программное обеспечение для создания и редактирования музыки стало важным инструментом в обучении. Учителя могут использовать такие программы, как Sibelius или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MuseScore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 xml:space="preserve"> для обучения нотной грамоте и композиции. Кроме того, программы для записи и обработки звука, такие как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Audacity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 xml:space="preserve">, позволяют учащимся изучать основы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звукорежиссуры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 xml:space="preserve"> и создавать собственные записи.</w:t>
      </w:r>
    </w:p>
    <w:p w14:paraId="073200F1" w14:textId="77777777" w:rsidR="00883D74" w:rsidRDefault="00417D3D">
      <w:pPr>
        <w:pStyle w:val="p1"/>
        <w:jc w:val="both"/>
        <w:rPr>
          <w:rFonts w:ascii="Times New Roman" w:hAnsi="Times New Roman"/>
          <w:sz w:val="20"/>
          <w:szCs w:val="20"/>
        </w:rPr>
      </w:pPr>
      <w:r>
        <w:rPr>
          <w:rStyle w:val="s1"/>
          <w:rFonts w:ascii="Times New Roman" w:hAnsi="Times New Roman"/>
          <w:sz w:val="20"/>
          <w:szCs w:val="20"/>
        </w:rPr>
        <w:t xml:space="preserve">Во-вторых, в уроки возможно включать различные онлайн-курсы и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вебинары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 xml:space="preserve">. Сегодня существует множество онлайн-курсов и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вебинаров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 xml:space="preserve">, которые могут быть использованы в учебном процессе. Платформы, </w:t>
      </w:r>
      <w:r>
        <w:rPr>
          <w:rStyle w:val="s1"/>
          <w:rFonts w:ascii="Times New Roman" w:hAnsi="Times New Roman"/>
          <w:sz w:val="20"/>
          <w:szCs w:val="20"/>
        </w:rPr>
        <w:lastRenderedPageBreak/>
        <w:t xml:space="preserve">такие как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Coursera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Udemy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>, предлагают курсы по различным аспектам музыкального образования, от теории до практики</w:t>
      </w:r>
      <w:r>
        <w:rPr>
          <w:rStyle w:val="a6"/>
          <w:rFonts w:ascii="Times New Roman" w:hAnsi="Times New Roman"/>
          <w:sz w:val="20"/>
          <w:szCs w:val="20"/>
        </w:rPr>
        <w:footnoteReference w:id="3"/>
      </w:r>
      <w:r>
        <w:rPr>
          <w:rStyle w:val="s1"/>
          <w:rFonts w:ascii="Times New Roman" w:hAnsi="Times New Roman"/>
          <w:sz w:val="20"/>
          <w:szCs w:val="20"/>
        </w:rPr>
        <w:t>. Это позволяет студентам изучать материал в удобном для них темпе и углублять свои знания.</w:t>
      </w:r>
    </w:p>
    <w:p w14:paraId="245AC617" w14:textId="77777777" w:rsidR="00883D74" w:rsidRDefault="00417D3D">
      <w:pPr>
        <w:pStyle w:val="p2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В-третьих, на уроках музыки сегодня возможно использовать разнообразные в</w:t>
      </w:r>
      <w:r>
        <w:rPr>
          <w:rStyle w:val="s1"/>
          <w:rFonts w:ascii="Times New Roman" w:hAnsi="Times New Roman"/>
          <w:sz w:val="20"/>
          <w:szCs w:val="20"/>
        </w:rPr>
        <w:t xml:space="preserve">иртуальные инструменты. Современные технологии позволяют создавать виртуальные музыкальные инструменты, которые могут использоваться на уроках. Программы, такие как </w:t>
      </w:r>
      <w:proofErr w:type="spellStart"/>
      <w:r>
        <w:rPr>
          <w:rStyle w:val="s1"/>
          <w:rFonts w:ascii="Times New Roman" w:hAnsi="Times New Roman"/>
          <w:sz w:val="20"/>
          <w:szCs w:val="20"/>
        </w:rPr>
        <w:t>Synthesia</w:t>
      </w:r>
      <w:proofErr w:type="spellEnd"/>
      <w:r>
        <w:rPr>
          <w:rStyle w:val="s1"/>
          <w:rFonts w:ascii="Times New Roman" w:hAnsi="Times New Roman"/>
          <w:sz w:val="20"/>
          <w:szCs w:val="20"/>
        </w:rPr>
        <w:t>, позволяют учащимся учиться играть на пианино, следуя за светящимися клавишами, что делает процесс обучения более доступным и увлекательным. Виртуальные инструменты также могут использоваться для ансамблевого исполнения, что позволяет ученикам взаимодействовать и развивать навыки командной работы.</w:t>
      </w:r>
    </w:p>
    <w:p w14:paraId="496E1E19" w14:textId="77777777" w:rsidR="00883D74" w:rsidRDefault="00417D3D">
      <w:pPr>
        <w:pStyle w:val="p2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Использование компьютерных технологий на уроках музыки сегодня, как правило, сопряжено с определенными п</w:t>
      </w:r>
      <w:r>
        <w:rPr>
          <w:rStyle w:val="s1"/>
          <w:rFonts w:ascii="Times New Roman" w:hAnsi="Times New Roman"/>
          <w:sz w:val="20"/>
          <w:szCs w:val="20"/>
        </w:rPr>
        <w:t>роблемами и вызовами. Несмотря на множество преимуществ, использование компьютерных технологий в музыкальном образовании также сопряжено с определенными проблемами.</w:t>
      </w:r>
    </w:p>
    <w:p w14:paraId="20857256" w14:textId="77777777" w:rsidR="00883D74" w:rsidRDefault="00417D3D">
      <w:pPr>
        <w:pStyle w:val="p2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Одной из существенных проблем использования компьютерных технологий на уроках музыки являются т</w:t>
      </w:r>
      <w:r>
        <w:rPr>
          <w:rStyle w:val="s1"/>
          <w:rFonts w:ascii="Times New Roman" w:hAnsi="Times New Roman"/>
          <w:sz w:val="20"/>
          <w:szCs w:val="20"/>
        </w:rPr>
        <w:t>ехнические ограничения, связанные с их внедрением. Сегодня не все учебные заведения имеют доступ к современному оборудованию и программному обеспечению. Нехватка компьютеров, недостаточная скорость интернета или отсутствие необходимого программного обеспечения могут ограничивать возможность полноценного внедрения технологий в учебный процесс.</w:t>
      </w:r>
    </w:p>
    <w:p w14:paraId="3A800B22" w14:textId="77777777" w:rsidR="00883D74" w:rsidRDefault="00417D3D">
      <w:pPr>
        <w:pStyle w:val="p2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качестве еще одного ограничения использования на уроках музыки компьютерных технологий можно отметить связанный с их внедрением п</w:t>
      </w:r>
      <w:r>
        <w:rPr>
          <w:rStyle w:val="s1"/>
          <w:rFonts w:ascii="Times New Roman" w:hAnsi="Times New Roman"/>
          <w:sz w:val="20"/>
          <w:szCs w:val="20"/>
        </w:rPr>
        <w:t>ереизбыток информации, присутствующий на уроках с их использованием. Существует риск переизбытка информации, когда учащиеся могут чувствовать себя перегруженными множеством доступных ресурсов и материалов. Важно, чтобы учителя помогали им ориентироваться в этом потоке информации и выбирали наиболее подходящие и полезные ресурсы.</w:t>
      </w:r>
    </w:p>
    <w:p w14:paraId="5D37F28A" w14:textId="77777777" w:rsidR="00883D74" w:rsidRDefault="00417D3D">
      <w:pPr>
        <w:pStyle w:val="p2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Также стоит отметить, что, зачастую, при использовании компьютерных технологий в образовательном процессе, учебные учреждения сталкиваются с таким дополнительным затруднением, как н</w:t>
      </w:r>
      <w:r>
        <w:rPr>
          <w:rStyle w:val="s1"/>
          <w:rFonts w:ascii="Times New Roman" w:hAnsi="Times New Roman"/>
          <w:sz w:val="20"/>
          <w:szCs w:val="20"/>
        </w:rPr>
        <w:t xml:space="preserve">еобходимость в специальной подготовке педагогов, их использующих. </w:t>
      </w:r>
      <w:r>
        <w:rPr>
          <w:rStyle w:val="s1"/>
          <w:rFonts w:ascii="Times New Roman" w:hAnsi="Times New Roman"/>
          <w:sz w:val="20"/>
          <w:szCs w:val="20"/>
        </w:rPr>
        <w:lastRenderedPageBreak/>
        <w:t>Не все преподаватели музыки обладают необходимыми навыками для эффективного использования компьютерных технологий. Важно проводить курсы повышения квалификации, чтобы учителя могли осваивать новые инструменты и методы работы. Подготовка педагогов должна включать как технические аспекты, так и методы интеграции технологий в учебный процесс.</w:t>
      </w:r>
    </w:p>
    <w:p w14:paraId="46607425" w14:textId="77777777" w:rsidR="00883D74" w:rsidRDefault="00417D3D">
      <w:pPr>
        <w:pStyle w:val="p1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Style w:val="s1"/>
          <w:rFonts w:ascii="Times New Roman" w:hAnsi="Times New Roman"/>
          <w:sz w:val="20"/>
          <w:szCs w:val="20"/>
        </w:rPr>
        <w:t>Таким образом, компьютерные технологии открывают новые горизонты для музыкального образования, делая его более доступным, интерактивным и увлекательным. Они предоставляют множество возможностей для индивидуализации обучения и развития творческих способностей учащихся. Однако, для успешного внедрения технологий, необходимо преодолеть существующие проблемы, такие как технические ограничения и необходимость в подготовке педагогов. Важно не только использовать технологии, но и интегрировать их в общий образовательный процесс, чтобы создать гармоничную и эффективную образовательную среду. В конечном итоге, компьютерные технологии могут стать мощным инструментом для формирования нового поколения музыкантов, способных адаптироваться к быстро меняющемуся миру музыки.</w:t>
      </w:r>
    </w:p>
    <w:p w14:paraId="7D548B60" w14:textId="77777777" w:rsidR="00883D74" w:rsidRDefault="00883D74">
      <w:pPr>
        <w:pStyle w:val="p1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2F73DD35" w14:textId="77777777" w:rsidR="00883D74" w:rsidRDefault="00883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AFA1359" w14:textId="77777777" w:rsidR="00883D74" w:rsidRDefault="00417D3D">
      <w:pPr>
        <w:spacing w:after="0" w:line="240" w:lineRule="auto"/>
        <w:ind w:firstLine="709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kern w:val="2"/>
          <w:sz w:val="20"/>
          <w:szCs w:val="20"/>
        </w:rPr>
        <w:t>Статьи из журналов и сборников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 xml:space="preserve">: </w:t>
      </w:r>
    </w:p>
    <w:p w14:paraId="36C4EFAF" w14:textId="77777777" w:rsidR="00883D74" w:rsidRDefault="00417D3D">
      <w:pPr>
        <w:pStyle w:val="aa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10D0C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F10D0C"/>
          <w:ker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>Бершадский М.Е. Возможные направления интеграции образовательных и информационно-коммуникативных технологий // Педагогические технологии. - М., 2006. - №1.- с. 29-50</w:t>
      </w:r>
    </w:p>
    <w:p w14:paraId="3C2BE8D0" w14:textId="77777777" w:rsidR="00883D74" w:rsidRDefault="00417D3D">
      <w:pPr>
        <w:pStyle w:val="aa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>Живайкин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 xml:space="preserve"> П. Музыкальные программы // Домашний компьютер - М., 1999.-№7,8.-с.30-31.</w:t>
      </w:r>
    </w:p>
    <w:p w14:paraId="7B8F3E0A" w14:textId="77777777" w:rsidR="00883D74" w:rsidRDefault="00417D3D">
      <w:pPr>
        <w:pStyle w:val="aa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 xml:space="preserve">3.    </w:t>
      </w:r>
      <w:r>
        <w:rPr>
          <w:rFonts w:ascii="Times New Roman" w:hAnsi="Times New Roman" w:cs="Times New Roman"/>
          <w:color w:val="000000"/>
          <w:sz w:val="20"/>
          <w:szCs w:val="20"/>
        </w:rPr>
        <w:t>Красильников И.М. Концепция музыкального обучения на основе цифрового инструментария // Искусство в школе. – 2005</w:t>
      </w:r>
    </w:p>
    <w:p w14:paraId="414BF49A" w14:textId="77777777" w:rsidR="00883D74" w:rsidRDefault="00417D3D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 Краснова Г.А. Новые информационные технологии в образовании // Проблемы теории и методики обучения.- 2001.- № 5.- с. 39-42.</w:t>
      </w:r>
    </w:p>
    <w:p w14:paraId="19F3923D" w14:textId="77777777" w:rsidR="00883D74" w:rsidRDefault="00417D3D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5.  </w:t>
      </w:r>
      <w:proofErr w:type="spellStart"/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  <w:t>Кочкаева</w:t>
      </w:r>
      <w:proofErr w:type="spellEnd"/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  <w:t xml:space="preserve"> К.А. Использование компьютерных технологий на  уроках музыки в общественной школе. Вестник научных конференций. 2016. Nº 5-4 (9). С.155-157.</w:t>
      </w:r>
    </w:p>
    <w:p w14:paraId="303DDCEB" w14:textId="77777777" w:rsidR="00883D74" w:rsidRDefault="00417D3D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6. Лоренц А. Развитие и распространение Интернет - образования во всем мире // Высшее образование сегодня.- М., 2002.- № 7/8.- с.42-45</w:t>
      </w:r>
    </w:p>
    <w:p w14:paraId="5050E409" w14:textId="77777777" w:rsidR="00883D74" w:rsidRDefault="00417D3D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7.  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  <w:t xml:space="preserve">Лукиан О.П., Теплова Н.В. Использование компьютерных технологий на уроках музыки. В книге: МУЗЫКАЛЬНАЯ КУЛЬТУРА И ОБРАЗОВАНИЕ: </w:t>
      </w:r>
      <w:proofErr w:type="spellStart"/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  <w:t>ИННОВАЦИОННЫЕ</w:t>
      </w:r>
      <w:proofErr w:type="spellEnd"/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  <w:t xml:space="preserve"> ПУТИ РАЗВИТИЯ.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  <w:lastRenderedPageBreak/>
        <w:t>материалы II международной научно-практической конференции. 2017. С. 83-85.</w:t>
      </w:r>
    </w:p>
    <w:p w14:paraId="4A48FDBE" w14:textId="77777777" w:rsidR="00883D74" w:rsidRDefault="00417D3D">
      <w:pPr>
        <w:pStyle w:val="aa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 xml:space="preserve">8.  Смолина Е. А., Современный урок музыки. Ярославль: Академия развития, 2009г. </w:t>
      </w:r>
    </w:p>
    <w:p w14:paraId="6D3B3F02" w14:textId="77777777" w:rsidR="00883D74" w:rsidRDefault="00417D3D">
      <w:pPr>
        <w:suppressAutoHyphens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9. Современные подходы к применению информационно-компьютерных технологий на уроках «слушание музыки»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Черешнюк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И.Р.,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Миниахметова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М.И. В сборнике: Искусство в образовании, образование в искусстве. Сборник материалов Всероссийской научно-практической конференции с международным участием. Пермь, 2023. С. 596-600.</w:t>
      </w:r>
    </w:p>
    <w:p w14:paraId="14ED1987" w14:textId="77777777" w:rsidR="00883D74" w:rsidRDefault="00883D74">
      <w:pPr>
        <w:suppressAutoHyphens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6F915CD" w14:textId="77777777" w:rsidR="00883D74" w:rsidRDefault="00417D3D">
      <w:pPr>
        <w:spacing w:after="0" w:line="240" w:lineRule="auto"/>
        <w:jc w:val="center"/>
        <w:rPr>
          <w:rFonts w:ascii="Times New Roman" w:hAnsi="Times New Roman" w:cs="Times New Roman"/>
          <w:color w:val="11111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111111"/>
          <w:kern w:val="2"/>
          <w:sz w:val="20"/>
          <w:szCs w:val="20"/>
        </w:rPr>
        <w:t xml:space="preserve">Монографии и учебные издания: </w:t>
      </w:r>
    </w:p>
    <w:p w14:paraId="7CC6376E" w14:textId="77777777" w:rsidR="00883D74" w:rsidRDefault="00417D3D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Бергер Н. Современная концепция и методика обучения музыке. Серия «Модернизация общего образования». - СПб., 2004- с.129</w:t>
      </w:r>
    </w:p>
    <w:p w14:paraId="5B496E9F" w14:textId="77777777" w:rsidR="00883D74" w:rsidRDefault="00417D3D">
      <w:pPr>
        <w:pStyle w:val="aa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Горбунова И. Б. Музыкально-компьютерные технологии в обучении музыкантов </w:t>
      </w:r>
      <w:proofErr w:type="spellStart"/>
      <w:r>
        <w:rPr>
          <w:rFonts w:ascii="Times New Roman" w:hAnsi="Times New Roman" w:cs="Times New Roman"/>
          <w:sz w:val="20"/>
          <w:szCs w:val="20"/>
        </w:rPr>
        <w:t>информатике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в школе цифрового века : монография : И. Б. Горбунова ; С. В. </w:t>
      </w:r>
      <w:proofErr w:type="spellStart"/>
      <w:r>
        <w:rPr>
          <w:rFonts w:ascii="Times New Roman" w:hAnsi="Times New Roman" w:cs="Times New Roman"/>
          <w:sz w:val="20"/>
          <w:szCs w:val="20"/>
        </w:rPr>
        <w:t>Мезенцева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; И. О. </w:t>
      </w:r>
      <w:proofErr w:type="spellStart"/>
      <w:r>
        <w:rPr>
          <w:rFonts w:ascii="Times New Roman" w:hAnsi="Times New Roman" w:cs="Times New Roman"/>
          <w:sz w:val="20"/>
          <w:szCs w:val="20"/>
        </w:rPr>
        <w:t>Товтич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; Н. А. </w:t>
      </w:r>
      <w:proofErr w:type="spellStart"/>
      <w:r>
        <w:rPr>
          <w:rFonts w:ascii="Times New Roman" w:hAnsi="Times New Roman" w:cs="Times New Roman"/>
          <w:sz w:val="20"/>
          <w:szCs w:val="20"/>
        </w:rPr>
        <w:t>Яненковская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– Санкт-Петербург : Лань : ПАНЕТА МУЗЫКИ, 2-23. – 272 с. : ил. </w:t>
      </w:r>
    </w:p>
    <w:p w14:paraId="2B25A6C0" w14:textId="77777777" w:rsidR="00883D74" w:rsidRDefault="00417D3D">
      <w:pPr>
        <w:pStyle w:val="aa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>Затямина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 xml:space="preserve"> Т. А., Современный урок музыки: методика конструирования, сценарии проведения, тестовый контроль: Издательство «Глобус», 2011г.</w:t>
      </w:r>
    </w:p>
    <w:p w14:paraId="5E7AD72F" w14:textId="77777777" w:rsidR="00883D74" w:rsidRDefault="00417D3D">
      <w:pPr>
        <w:pStyle w:val="aa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Коновалов А. А. Цифровые технологии в музыкальном образовании: учебное пособие / А. А. Коновалов, Н. И. Буторина. Екатеринбург: Изд-во Рос. гос. проф.-пед. ун-та, 2022, 158 с.</w:t>
      </w:r>
    </w:p>
    <w:p w14:paraId="299E1233" w14:textId="77777777" w:rsidR="00883D74" w:rsidRDefault="00883D74">
      <w:pPr>
        <w:pStyle w:val="aa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02CE620" w14:textId="77777777" w:rsidR="00883D74" w:rsidRDefault="00883D74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5852AEC" w14:textId="77777777" w:rsidR="00883D74" w:rsidRDefault="00417D3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kern w:val="2"/>
          <w:sz w:val="20"/>
          <w:szCs w:val="20"/>
          <w:lang w:eastAsia="ru-RU"/>
        </w:rPr>
        <w:t xml:space="preserve">Авторефераты и диссертации </w:t>
      </w:r>
    </w:p>
    <w:p w14:paraId="20CC7CA6" w14:textId="77777777" w:rsidR="00883D74" w:rsidRDefault="00417D3D">
      <w:pPr>
        <w:pStyle w:val="af"/>
        <w:numPr>
          <w:ilvl w:val="0"/>
          <w:numId w:val="1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Полозов С. П. Обучающие компьютерные технологии в музыкальном образовании : 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дис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. … кандидат искусствоведения. 17.00.02. Новосибирск, 2000. 238 с.</w:t>
      </w:r>
      <w:r>
        <w:t xml:space="preserve"> </w:t>
      </w:r>
    </w:p>
    <w:p w14:paraId="5FD6A8C5" w14:textId="77777777" w:rsidR="00883D74" w:rsidRDefault="00417D3D">
      <w:pPr>
        <w:pStyle w:val="af"/>
        <w:numPr>
          <w:ilvl w:val="0"/>
          <w:numId w:val="1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Юланова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Д. М. 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Формирование познавательной активности младших школьников на уроках музыки средствами компьютерных технологий :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автореф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дис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. …канд. Педагогических наук : 13.00.01. Уфа, 2010. 27 с. </w:t>
      </w:r>
    </w:p>
    <w:p w14:paraId="49157DCF" w14:textId="77777777" w:rsidR="00883D74" w:rsidRDefault="00883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</w:p>
    <w:p w14:paraId="58884BC9" w14:textId="77777777" w:rsidR="00883D74" w:rsidRDefault="00883D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10D0C"/>
          <w:sz w:val="20"/>
          <w:szCs w:val="20"/>
        </w:rPr>
      </w:pPr>
    </w:p>
    <w:sectPr w:rsidR="00883D74">
      <w:pgSz w:w="8391" w:h="11906"/>
      <w:pgMar w:top="1134" w:right="1134" w:bottom="1134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61A06" w14:textId="77777777" w:rsidR="00417D3D" w:rsidRDefault="00417D3D">
      <w:pPr>
        <w:spacing w:after="0" w:line="240" w:lineRule="auto"/>
      </w:pPr>
      <w:r>
        <w:separator/>
      </w:r>
    </w:p>
  </w:endnote>
  <w:endnote w:type="continuationSeparator" w:id="0">
    <w:p w14:paraId="600FAE3A" w14:textId="77777777" w:rsidR="00417D3D" w:rsidRDefault="00417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SFUI-Regular">
    <w:altName w:val="Times New Roman"/>
    <w:panose1 w:val="020B0604020202020204"/>
    <w:charset w:val="01"/>
    <w:family w:val="roman"/>
    <w:pitch w:val="variable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roid Sans Fallback">
    <w:panose1 w:val="020B0604020202020204"/>
    <w:charset w:val="00"/>
    <w:family w:val="roman"/>
    <w:pitch w:val="default"/>
  </w:font>
  <w:font w:name="Lohit Devanagari">
    <w:altName w:val="Times New Roman"/>
    <w:panose1 w:val="020B0604020202020204"/>
    <w:charset w:val="00"/>
    <w:family w:val="roman"/>
    <w:pitch w:val="default"/>
  </w:font>
  <w:font w:name=".SF UI">
    <w:altName w:val="Times New Roman"/>
    <w:panose1 w:val="020B0604020202020204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41E03" w14:textId="77777777" w:rsidR="00883D74" w:rsidRDefault="00417D3D">
      <w:pPr>
        <w:rPr>
          <w:sz w:val="12"/>
        </w:rPr>
      </w:pPr>
      <w:r>
        <w:separator/>
      </w:r>
    </w:p>
  </w:footnote>
  <w:footnote w:type="continuationSeparator" w:id="0">
    <w:p w14:paraId="7B7C5958" w14:textId="77777777" w:rsidR="00883D74" w:rsidRDefault="00417D3D">
      <w:pPr>
        <w:rPr>
          <w:sz w:val="12"/>
        </w:rPr>
      </w:pPr>
      <w:r>
        <w:continuationSeparator/>
      </w:r>
    </w:p>
  </w:footnote>
  <w:footnote w:id="1">
    <w:p w14:paraId="1707F889" w14:textId="77777777" w:rsidR="00883D74" w:rsidRDefault="00417D3D">
      <w:pPr>
        <w:pStyle w:val="aa"/>
        <w:spacing w:after="0" w:line="240" w:lineRule="auto"/>
        <w:ind w:firstLine="57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</w:pPr>
      <w:r>
        <w:rPr>
          <w:rStyle w:val="a5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Горбунова И. Б. Музыкально-компьютерные технологии в обучении музыкантов </w:t>
      </w:r>
      <w:proofErr w:type="spellStart"/>
      <w:r>
        <w:rPr>
          <w:rFonts w:ascii="Times New Roman" w:hAnsi="Times New Roman" w:cs="Times New Roman"/>
          <w:sz w:val="16"/>
          <w:szCs w:val="16"/>
        </w:rPr>
        <w:t>информатике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в школе цифрового века, стр. 210</w:t>
      </w:r>
    </w:p>
  </w:footnote>
  <w:footnote w:id="2">
    <w:p w14:paraId="27D66155" w14:textId="77777777" w:rsidR="00883D74" w:rsidRDefault="00417D3D">
      <w:pPr>
        <w:pStyle w:val="aa"/>
        <w:spacing w:after="0" w:line="240" w:lineRule="auto"/>
        <w:contextualSpacing/>
        <w:jc w:val="both"/>
        <w:rPr>
          <w:rFonts w:ascii="Times New Roman" w:hAnsi="Times New Roman" w:cs="Times New Roman"/>
          <w:color w:val="F10D0C"/>
          <w:sz w:val="20"/>
          <w:szCs w:val="20"/>
        </w:rPr>
      </w:pPr>
      <w:r>
        <w:rPr>
          <w:rStyle w:val="a5"/>
        </w:rPr>
        <w:footnoteRef/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"/>
          <w:sz w:val="16"/>
          <w:szCs w:val="16"/>
        </w:rPr>
        <w:t>Бершадский М.Е. Возможные направления интеграции образовательных и информационно-коммуникативных технологий, стр. 34</w:t>
      </w:r>
    </w:p>
  </w:footnote>
  <w:footnote w:id="3">
    <w:p w14:paraId="6660D13E" w14:textId="77777777" w:rsidR="00883D74" w:rsidRDefault="00417D3D">
      <w:pPr>
        <w:pStyle w:val="aa"/>
        <w:spacing w:after="0" w:line="240" w:lineRule="auto"/>
        <w:ind w:firstLine="5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a5"/>
        </w:rPr>
        <w:footnoteRef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color w:val="000000"/>
          <w:sz w:val="16"/>
          <w:szCs w:val="16"/>
        </w:rPr>
        <w:t>Краснова Г.А. Новые информационные технологии в образовании стр. 40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C239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E37A6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 w16cid:durableId="1742563288">
    <w:abstractNumId w:val="1"/>
  </w:num>
  <w:num w:numId="2" w16cid:durableId="1278677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D74"/>
    <w:rsid w:val="00052160"/>
    <w:rsid w:val="002F3910"/>
    <w:rsid w:val="00417D3D"/>
    <w:rsid w:val="006E1CED"/>
    <w:rsid w:val="007B0CD7"/>
    <w:rsid w:val="00883D74"/>
    <w:rsid w:val="009164AC"/>
    <w:rsid w:val="00A6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D46CBD"/>
  <w15:docId w15:val="{F277A6CA-07C1-C74C-89B7-FD5F6DEC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1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qFormat/>
    <w:rsid w:val="00FD1449"/>
    <w:rPr>
      <w:rFonts w:ascii=".SFUI-Regular" w:hAnsi=".SFUI-Regular"/>
      <w:b w:val="0"/>
      <w:bCs w:val="0"/>
      <w:i w:val="0"/>
      <w:iCs w:val="0"/>
      <w:sz w:val="18"/>
      <w:szCs w:val="18"/>
    </w:rPr>
  </w:style>
  <w:style w:type="character" w:styleId="a3">
    <w:name w:val="Hyperlink"/>
    <w:basedOn w:val="a0"/>
    <w:uiPriority w:val="99"/>
    <w:unhideWhenUsed/>
    <w:rsid w:val="00D751E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751E9"/>
    <w:rPr>
      <w:color w:val="605E5C"/>
      <w:shd w:val="clear" w:color="auto" w:fill="E1DFDD"/>
    </w:rPr>
  </w:style>
  <w:style w:type="character" w:customStyle="1" w:styleId="a4">
    <w:name w:val="Символ нумерации"/>
    <w:qFormat/>
    <w:rsid w:val="00B92588"/>
  </w:style>
  <w:style w:type="character" w:customStyle="1" w:styleId="apple-converted-space">
    <w:name w:val="apple-converted-space"/>
    <w:basedOn w:val="a0"/>
    <w:qFormat/>
    <w:rsid w:val="00040703"/>
  </w:style>
  <w:style w:type="character" w:customStyle="1" w:styleId="a5">
    <w:name w:val="Символ сноски"/>
    <w:qFormat/>
  </w:style>
  <w:style w:type="character" w:styleId="a6">
    <w:name w:val="footnote reference"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Символ концевой сноски"/>
    <w:qFormat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rsid w:val="00B92588"/>
    <w:pPr>
      <w:spacing w:after="140"/>
    </w:pPr>
  </w:style>
  <w:style w:type="paragraph" w:styleId="ab">
    <w:name w:val="List"/>
    <w:basedOn w:val="aa"/>
    <w:rsid w:val="00B92588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B92588"/>
    <w:pPr>
      <w:suppressLineNumbers/>
    </w:pPr>
    <w:rPr>
      <w:rFonts w:cs="Lohit Devanagari"/>
    </w:rPr>
  </w:style>
  <w:style w:type="paragraph" w:customStyle="1" w:styleId="10">
    <w:name w:val="Заголовок1"/>
    <w:basedOn w:val="a"/>
    <w:next w:val="aa"/>
    <w:qFormat/>
    <w:rsid w:val="00B9258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11">
    <w:name w:val="Название объекта1"/>
    <w:basedOn w:val="a"/>
    <w:qFormat/>
    <w:rsid w:val="00B9258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p1">
    <w:name w:val="p1"/>
    <w:basedOn w:val="a"/>
    <w:qFormat/>
    <w:rsid w:val="00FD1449"/>
    <w:pPr>
      <w:spacing w:after="0" w:line="240" w:lineRule="auto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qFormat/>
    <w:rsid w:val="00FD1449"/>
    <w:pPr>
      <w:spacing w:after="0" w:line="240" w:lineRule="auto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qFormat/>
    <w:rsid w:val="0062278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Text">
    <w:name w:val="paragraphStyleText"/>
    <w:basedOn w:val="a"/>
    <w:qFormat/>
    <w:rsid w:val="0062278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f">
    <w:name w:val="List Paragraph"/>
    <w:basedOn w:val="a"/>
    <w:uiPriority w:val="34"/>
    <w:qFormat/>
    <w:rsid w:val="00622780"/>
    <w:pPr>
      <w:ind w:left="720"/>
      <w:contextualSpacing/>
    </w:pPr>
  </w:style>
  <w:style w:type="paragraph" w:styleId="af0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052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52160"/>
  </w:style>
  <w:style w:type="paragraph" w:styleId="af3">
    <w:name w:val="footer"/>
    <w:basedOn w:val="a"/>
    <w:link w:val="af4"/>
    <w:uiPriority w:val="99"/>
    <w:unhideWhenUsed/>
    <w:rsid w:val="00052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52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1427</Words>
  <Characters>8138</Characters>
  <Application>Microsoft Office Word</Application>
  <DocSecurity>0</DocSecurity>
  <Lines>67</Lines>
  <Paragraphs>19</Paragraphs>
  <ScaleCrop>false</ScaleCrop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</dc:creator>
  <dc:description/>
  <cp:lastModifiedBy>екатерина ленинг</cp:lastModifiedBy>
  <cp:revision>2</cp:revision>
  <dcterms:created xsi:type="dcterms:W3CDTF">2025-01-30T05:10:00Z</dcterms:created>
  <dcterms:modified xsi:type="dcterms:W3CDTF">2025-01-30T05:10:00Z</dcterms:modified>
  <dc:language>ru-RU</dc:language>
</cp:coreProperties>
</file>