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71" w:rsidRDefault="00C001F0" w:rsidP="00C001F0">
      <w:pPr>
        <w:spacing w:after="0" w:line="240" w:lineRule="auto"/>
        <w:ind w:firstLine="71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Веб-</w:t>
      </w:r>
      <w:r w:rsidR="00692DD3">
        <w:rPr>
          <w:rFonts w:ascii="Times New Roman" w:hAnsi="Times New Roman" w:cs="Times New Roman"/>
          <w:b/>
          <w:sz w:val="24"/>
          <w:szCs w:val="24"/>
        </w:rPr>
        <w:t>квест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как средство повышения учебной мотивации и качества образовательного процесса при </w:t>
      </w:r>
      <w:r w:rsidR="00F26EFC">
        <w:rPr>
          <w:rFonts w:ascii="Times New Roman" w:hAnsi="Times New Roman" w:cs="Times New Roman"/>
          <w:b/>
          <w:sz w:val="24"/>
          <w:szCs w:val="24"/>
        </w:rPr>
        <w:t>формировании коммуникативных универсальных учебных действий</w:t>
      </w:r>
      <w:r w:rsidR="00692DD3">
        <w:rPr>
          <w:rFonts w:ascii="Times New Roman" w:hAnsi="Times New Roman" w:cs="Times New Roman"/>
          <w:b/>
          <w:sz w:val="24"/>
          <w:szCs w:val="24"/>
        </w:rPr>
        <w:t xml:space="preserve"> в дистанционном формате</w:t>
      </w:r>
    </w:p>
    <w:p w:rsidR="00C001F0" w:rsidRDefault="00C001F0" w:rsidP="00C001F0">
      <w:pPr>
        <w:spacing w:after="0" w:line="240" w:lineRule="auto"/>
        <w:ind w:firstLine="71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1F0" w:rsidRDefault="00C001F0" w:rsidP="00C001F0">
      <w:pPr>
        <w:spacing w:after="0" w:line="240" w:lineRule="auto"/>
        <w:ind w:firstLine="7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Васильева Ольга Николаевна, </w:t>
      </w:r>
    </w:p>
    <w:p w:rsidR="00C001F0" w:rsidRDefault="00C001F0" w:rsidP="00C001F0">
      <w:pPr>
        <w:spacing w:after="0" w:line="240" w:lineRule="auto"/>
        <w:ind w:firstLine="7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начальных классов</w:t>
      </w:r>
    </w:p>
    <w:p w:rsidR="00C001F0" w:rsidRDefault="00C001F0" w:rsidP="00C001F0">
      <w:pPr>
        <w:spacing w:after="0" w:line="240" w:lineRule="auto"/>
        <w:ind w:firstLine="71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ГКОУ «Горловская СШИ № 16»</w:t>
      </w:r>
    </w:p>
    <w:p w:rsidR="00C001F0" w:rsidRPr="00C001F0" w:rsidRDefault="00C001F0" w:rsidP="00C001F0">
      <w:pPr>
        <w:spacing w:after="0" w:line="240" w:lineRule="auto"/>
        <w:ind w:firstLine="714"/>
        <w:jc w:val="right"/>
        <w:rPr>
          <w:rFonts w:ascii="Times New Roman" w:hAnsi="Times New Roman" w:cs="Times New Roman"/>
          <w:sz w:val="24"/>
          <w:szCs w:val="24"/>
        </w:rPr>
      </w:pPr>
    </w:p>
    <w:p w:rsidR="00ED1571" w:rsidRDefault="00ED1571" w:rsidP="00ED1571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ED1571" w:rsidRPr="00862656" w:rsidRDefault="00ED1571" w:rsidP="00ED1571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>Важн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62656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862656">
        <w:rPr>
          <w:rFonts w:ascii="Times New Roman" w:hAnsi="Times New Roman" w:cs="Times New Roman"/>
          <w:sz w:val="24"/>
          <w:szCs w:val="24"/>
        </w:rPr>
        <w:t xml:space="preserve"> учителя</w:t>
      </w:r>
      <w:r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Pr="00862656">
        <w:rPr>
          <w:rFonts w:ascii="Times New Roman" w:hAnsi="Times New Roman" w:cs="Times New Roman"/>
          <w:sz w:val="24"/>
          <w:szCs w:val="24"/>
        </w:rPr>
        <w:t xml:space="preserve">развивать в детях коммуникативные качества личности, т.к. главная особенность человека - это умение говорить. </w:t>
      </w:r>
    </w:p>
    <w:p w:rsidR="00ED1571" w:rsidRPr="00862656" w:rsidRDefault="00ED1571" w:rsidP="00ED1571">
      <w:pPr>
        <w:spacing w:after="0" w:line="240" w:lineRule="auto"/>
        <w:ind w:firstLine="71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 xml:space="preserve">Именно коммуникативные учебные действия обеспечивают сотрудничество -  умение слушать и понимать друг друга, договариваться, распределять роли,  вести дискуссию, а также контролировать друг друга.  Поэтому я работаю над проблемой «Формирование и развитие коммуникативных универсальных учебных действий  </w:t>
      </w:r>
      <w:r w:rsidRPr="00862656">
        <w:rPr>
          <w:rFonts w:ascii="Times New Roman" w:hAnsi="Times New Roman" w:cs="Times New Roman"/>
          <w:bCs/>
          <w:sz w:val="24"/>
          <w:szCs w:val="24"/>
        </w:rPr>
        <w:t xml:space="preserve"> у младших школьников».</w:t>
      </w:r>
    </w:p>
    <w:p w:rsidR="00ED1571" w:rsidRPr="00862656" w:rsidRDefault="00ED1571" w:rsidP="00ED1571">
      <w:pPr>
        <w:spacing w:after="0" w:line="240" w:lineRule="auto"/>
        <w:ind w:firstLine="714"/>
        <w:jc w:val="both"/>
        <w:rPr>
          <w:rStyle w:val="c4"/>
          <w:rFonts w:ascii="Times New Roman" w:hAnsi="Times New Roman" w:cs="Times New Roman"/>
          <w:color w:val="000000"/>
          <w:sz w:val="24"/>
          <w:szCs w:val="24"/>
        </w:rPr>
      </w:pPr>
      <w:r w:rsidRPr="007F095E">
        <w:rPr>
          <w:rStyle w:val="c4"/>
          <w:rFonts w:ascii="Times New Roman" w:hAnsi="Times New Roman" w:cs="Times New Roman"/>
          <w:b/>
          <w:color w:val="000000"/>
          <w:sz w:val="24"/>
          <w:szCs w:val="24"/>
        </w:rPr>
        <w:t>Актуальность</w:t>
      </w:r>
      <w:r w:rsidRPr="00862656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данной темы обусловлена самой учебной деятельностью и спецификой обучения в речевой школе, обновлением его содержания, формированием у школьников приёмов самостоятельного приобретения знаний, развития активности, речевой культуры общения между людьми. Способствует  решению данных вопросов формирование коммуникативных умений. Поэтому данная тема является актуальной для меня как учителя, работающего с учениками, имеющими тяжёлые нарушения речи. </w:t>
      </w:r>
    </w:p>
    <w:p w:rsidR="00ED1571" w:rsidRPr="00862656" w:rsidRDefault="00ED1571" w:rsidP="00ED15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65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Формирование  и развитие  коммуникативных способностей младших школьников в учебной деятельности во многом определяют решение социальных проблем, что </w:t>
      </w:r>
      <w:proofErr w:type="gramStart"/>
      <w:r w:rsidRPr="00862656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862656">
        <w:rPr>
          <w:rFonts w:ascii="Times New Roman" w:hAnsi="Times New Roman" w:cs="Times New Roman"/>
          <w:color w:val="000000"/>
          <w:sz w:val="24"/>
          <w:szCs w:val="24"/>
        </w:rPr>
        <w:t xml:space="preserve"> сегодняшний день является весьма актуальной задачей в работе </w:t>
      </w:r>
      <w:proofErr w:type="gramStart"/>
      <w:r w:rsidRPr="00862656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6265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с ТНР.</w:t>
      </w:r>
    </w:p>
    <w:p w:rsidR="00ED1571" w:rsidRPr="00862656" w:rsidRDefault="00ED1571" w:rsidP="00ED1571">
      <w:pPr>
        <w:spacing w:after="0" w:line="240" w:lineRule="auto"/>
        <w:ind w:left="55" w:hanging="55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Г</w:t>
      </w:r>
      <w:r w:rsidRPr="00862656">
        <w:rPr>
          <w:rStyle w:val="c4c13"/>
          <w:rFonts w:ascii="Times New Roman" w:hAnsi="Times New Roman" w:cs="Times New Roman"/>
          <w:color w:val="000000"/>
          <w:sz w:val="24"/>
          <w:szCs w:val="24"/>
        </w:rPr>
        <w:t xml:space="preserve">лавной </w:t>
      </w:r>
      <w:r w:rsidRPr="00862656">
        <w:rPr>
          <w:rStyle w:val="c4c13"/>
          <w:rFonts w:ascii="Times New Roman" w:hAnsi="Times New Roman" w:cs="Times New Roman"/>
          <w:b/>
          <w:color w:val="000000"/>
          <w:sz w:val="24"/>
          <w:szCs w:val="24"/>
        </w:rPr>
        <w:t>идеей</w:t>
      </w:r>
      <w:r w:rsidRPr="00862656">
        <w:rPr>
          <w:rStyle w:val="c4c13"/>
          <w:rFonts w:ascii="Times New Roman" w:hAnsi="Times New Roman" w:cs="Times New Roman"/>
          <w:color w:val="000000"/>
          <w:sz w:val="24"/>
          <w:szCs w:val="24"/>
        </w:rPr>
        <w:t xml:space="preserve"> моего педагогического опыта </w:t>
      </w:r>
      <w:r w:rsidRPr="00862656">
        <w:rPr>
          <w:rFonts w:ascii="Times New Roman" w:hAnsi="Times New Roman" w:cs="Times New Roman"/>
          <w:sz w:val="24"/>
          <w:szCs w:val="24"/>
        </w:rPr>
        <w:t>как учителя начальных классов</w:t>
      </w:r>
      <w:r w:rsidRPr="00862656">
        <w:rPr>
          <w:rStyle w:val="c4c13"/>
          <w:rFonts w:ascii="Times New Roman" w:hAnsi="Times New Roman" w:cs="Times New Roman"/>
          <w:color w:val="000000"/>
          <w:sz w:val="24"/>
          <w:szCs w:val="24"/>
        </w:rPr>
        <w:t xml:space="preserve"> является </w:t>
      </w:r>
      <w:r w:rsidRPr="00862656">
        <w:rPr>
          <w:rFonts w:ascii="Times New Roman" w:hAnsi="Times New Roman" w:cs="Times New Roman"/>
          <w:sz w:val="24"/>
          <w:szCs w:val="24"/>
        </w:rPr>
        <w:t>создание эффективных условий для формирования коммуникативной успешности каждого моего воспитанника</w:t>
      </w:r>
      <w:r w:rsidRPr="00862656">
        <w:rPr>
          <w:rStyle w:val="c4c13"/>
          <w:rFonts w:ascii="Times New Roman" w:hAnsi="Times New Roman" w:cs="Times New Roman"/>
          <w:color w:val="000000"/>
          <w:sz w:val="24"/>
          <w:szCs w:val="24"/>
        </w:rPr>
        <w:t xml:space="preserve">, развитие их коммуникативного потенциала, которое обеспечивается </w:t>
      </w:r>
      <w:r w:rsidRPr="00862656">
        <w:rPr>
          <w:rFonts w:ascii="Times New Roman" w:hAnsi="Times New Roman" w:cs="Times New Roman"/>
          <w:color w:val="000000"/>
          <w:sz w:val="24"/>
          <w:szCs w:val="24"/>
        </w:rPr>
        <w:t xml:space="preserve">через внедрение эффективных педагогических технологий и средств обучения. </w:t>
      </w:r>
      <w:r w:rsidRPr="00862656">
        <w:rPr>
          <w:rFonts w:ascii="Times New Roman" w:hAnsi="Times New Roman" w:cs="Times New Roman"/>
          <w:sz w:val="24"/>
          <w:szCs w:val="24"/>
        </w:rPr>
        <w:t xml:space="preserve">Обучающиеся  должны почувствовать себя успешными. </w:t>
      </w:r>
      <w:r w:rsidRPr="00862656">
        <w:rPr>
          <w:rFonts w:ascii="Times New Roman" w:eastAsia="Arial" w:hAnsi="Times New Roman"/>
          <w:sz w:val="24"/>
          <w:szCs w:val="24"/>
        </w:rPr>
        <w:t>Развитие коммуникации – один  из главных аспектов в процессе социальной адаптации обучающихся с речевыми патологиями в окружающем мире.</w:t>
      </w:r>
    </w:p>
    <w:p w:rsidR="00ED1571" w:rsidRPr="00862656" w:rsidRDefault="00ED1571" w:rsidP="00ED15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62656">
        <w:rPr>
          <w:rFonts w:ascii="Times New Roman" w:hAnsi="Times New Roman" w:cs="Times New Roman"/>
          <w:sz w:val="24"/>
          <w:szCs w:val="24"/>
        </w:rPr>
        <w:t xml:space="preserve">Эффективным </w:t>
      </w:r>
      <w:r w:rsidRPr="007F095E">
        <w:rPr>
          <w:rFonts w:ascii="Times New Roman" w:hAnsi="Times New Roman" w:cs="Times New Roman"/>
          <w:b/>
          <w:sz w:val="24"/>
          <w:szCs w:val="24"/>
        </w:rPr>
        <w:t>средством формирования и развития  коммуникативных универсальных учебных действий</w:t>
      </w:r>
      <w:r w:rsidRPr="00862656">
        <w:rPr>
          <w:rFonts w:ascii="Times New Roman" w:hAnsi="Times New Roman" w:cs="Times New Roman"/>
          <w:sz w:val="24"/>
          <w:szCs w:val="24"/>
        </w:rPr>
        <w:t xml:space="preserve"> является использование</w:t>
      </w:r>
      <w:proofErr w:type="gramStart"/>
      <w:r w:rsidRPr="008626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D1571" w:rsidRPr="00862656" w:rsidRDefault="00ED1571" w:rsidP="00ED1571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>игры;</w:t>
      </w:r>
    </w:p>
    <w:p w:rsidR="00ED1571" w:rsidRPr="00862656" w:rsidRDefault="00ED1571" w:rsidP="00ED1571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>парной  и групповой работы;</w:t>
      </w:r>
    </w:p>
    <w:p w:rsidR="00ED1571" w:rsidRPr="00862656" w:rsidRDefault="00ED1571" w:rsidP="00ED1571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>беседы, дискуссии, диалога;</w:t>
      </w:r>
    </w:p>
    <w:p w:rsidR="00ED1571" w:rsidRPr="00070714" w:rsidRDefault="00ED1571" w:rsidP="00ED1571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>проектной деятельности.</w:t>
      </w:r>
    </w:p>
    <w:p w:rsidR="00C201DA" w:rsidRPr="00692DD3" w:rsidRDefault="00ED1571" w:rsidP="00692DD3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62656">
        <w:rPr>
          <w:rFonts w:ascii="Times New Roman" w:eastAsiaTheme="minorEastAsia" w:hAnsi="Times New Roman"/>
          <w:color w:val="000000"/>
          <w:sz w:val="24"/>
          <w:szCs w:val="24"/>
          <w:shd w:val="clear" w:color="auto" w:fill="FFFFFF"/>
        </w:rPr>
        <w:tab/>
      </w:r>
      <w:r w:rsidRPr="00862656">
        <w:rPr>
          <w:rFonts w:ascii="Times New Roman" w:hAnsi="Times New Roman"/>
          <w:sz w:val="24"/>
          <w:szCs w:val="24"/>
        </w:rPr>
        <w:t xml:space="preserve">Одним из средств формирования коммуникативной успешности является </w:t>
      </w:r>
      <w:r w:rsidRPr="00862656">
        <w:rPr>
          <w:rFonts w:ascii="Times New Roman" w:hAnsi="Times New Roman"/>
          <w:b/>
          <w:sz w:val="24"/>
          <w:szCs w:val="24"/>
        </w:rPr>
        <w:t>игровая технология</w:t>
      </w:r>
      <w:r w:rsidRPr="0086265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</w:p>
    <w:p w:rsidR="00C201DA" w:rsidRDefault="00C201DA" w:rsidP="00C201DA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4520565</wp:posOffset>
            </wp:positionH>
            <wp:positionV relativeFrom="paragraph">
              <wp:posOffset>68580</wp:posOffset>
            </wp:positionV>
            <wp:extent cx="1409700" cy="1447800"/>
            <wp:effectExtent l="19050" t="0" r="0" b="0"/>
            <wp:wrapTight wrapText="bothSides">
              <wp:wrapPolygon edited="0">
                <wp:start x="-292" y="0"/>
                <wp:lineTo x="-292" y="21316"/>
                <wp:lineTo x="21600" y="21316"/>
                <wp:lineTo x="21600" y="0"/>
                <wp:lineTo x="-292" y="0"/>
              </wp:wrapPolygon>
            </wp:wrapTight>
            <wp:docPr id="8" name="Рисунок 1" descr="C:\Users\Admin\Desktop\Веб-квест Ска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Веб-квест Сказ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ab/>
        <w:t xml:space="preserve">С огромным желанием обучающиеся на уроках литературного чтения </w:t>
      </w:r>
      <w:r w:rsidR="00692DD3">
        <w:rPr>
          <w:rFonts w:ascii="Times New Roman" w:hAnsi="Times New Roman"/>
          <w:sz w:val="24"/>
          <w:szCs w:val="24"/>
        </w:rPr>
        <w:t xml:space="preserve">в дистанционном формате </w:t>
      </w:r>
      <w:r>
        <w:rPr>
          <w:rFonts w:ascii="Times New Roman" w:hAnsi="Times New Roman"/>
          <w:sz w:val="24"/>
          <w:szCs w:val="24"/>
        </w:rPr>
        <w:t xml:space="preserve">проходят </w:t>
      </w:r>
      <w:proofErr w:type="spellStart"/>
      <w:r>
        <w:rPr>
          <w:rFonts w:ascii="Times New Roman" w:hAnsi="Times New Roman"/>
          <w:sz w:val="24"/>
          <w:szCs w:val="24"/>
        </w:rPr>
        <w:t>веб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квест</w:t>
      </w:r>
      <w:proofErr w:type="spellEnd"/>
      <w:r>
        <w:rPr>
          <w:rFonts w:ascii="Times New Roman" w:hAnsi="Times New Roman"/>
          <w:sz w:val="24"/>
          <w:szCs w:val="24"/>
        </w:rPr>
        <w:t xml:space="preserve"> по литературному чтению по сказке А. С. Пушкина «Сказка о мёртвой царевне и о семи богатырях», </w:t>
      </w:r>
      <w:proofErr w:type="gramStart"/>
      <w:r>
        <w:rPr>
          <w:rFonts w:ascii="Times New Roman" w:hAnsi="Times New Roman"/>
          <w:sz w:val="24"/>
          <w:szCs w:val="24"/>
        </w:rPr>
        <w:t>составленный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для обучающихся с ТНР.</w:t>
      </w:r>
      <w:r w:rsidRPr="000707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Данный </w:t>
      </w:r>
      <w:proofErr w:type="spellStart"/>
      <w:r>
        <w:rPr>
          <w:rFonts w:ascii="Times New Roman" w:hAnsi="Times New Roman"/>
          <w:sz w:val="24"/>
          <w:szCs w:val="24"/>
        </w:rPr>
        <w:t>веб</w:t>
      </w:r>
      <w:proofErr w:type="spellEnd"/>
      <w:r>
        <w:rPr>
          <w:rFonts w:ascii="Times New Roman" w:hAnsi="Times New Roman"/>
          <w:sz w:val="24"/>
          <w:szCs w:val="24"/>
        </w:rPr>
        <w:t xml:space="preserve"> – ресурс доступен  по QR – коду:   </w:t>
      </w:r>
    </w:p>
    <w:p w:rsidR="00C201DA" w:rsidRDefault="00C201DA" w:rsidP="00692DD3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13131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Не менее успешным является использование на уроке литературного чтения авторской разработки </w:t>
      </w:r>
      <w:proofErr w:type="spellStart"/>
      <w:r w:rsidRPr="00C201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веб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201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C201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квеста</w:t>
      </w:r>
      <w:proofErr w:type="spellEnd"/>
      <w:r w:rsidRPr="00C201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C201DA">
        <w:rPr>
          <w:rFonts w:ascii="Times New Roman" w:hAnsi="Times New Roman"/>
          <w:sz w:val="24"/>
          <w:szCs w:val="24"/>
        </w:rPr>
        <w:t>по сказке А. С. Пушкина «Сказка о мёртвой царевне и о семи богатырях»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 Применяемый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веб-квест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создан в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Google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Sites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(бесплатный конструктор сайтов) с использованием ресурсов сайта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Learningapps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 </w:t>
      </w:r>
      <w:r w:rsidRPr="00336F3D">
        <w:rPr>
          <w:rFonts w:ascii="Times New Roman" w:hAnsi="Times New Roman"/>
          <w:color w:val="0B4CB4"/>
          <w:sz w:val="24"/>
          <w:szCs w:val="24"/>
        </w:rPr>
        <w:t>https://learningapps.org/</w:t>
      </w:r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 (интерактивные игры), а также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гугл-формы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(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Google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lastRenderedPageBreak/>
        <w:t>Forms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) (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онлайн-инструмент</w:t>
      </w:r>
      <w:proofErr w:type="spellEnd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для создания тестов, </w:t>
      </w:r>
      <w:proofErr w:type="spellStart"/>
      <w:r w:rsidRPr="00336F3D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опросников</w:t>
      </w:r>
      <w:proofErr w:type="spellEnd"/>
      <w:r w:rsidRPr="00C24F7F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). Оказавшись на страничке </w:t>
      </w:r>
      <w:proofErr w:type="spellStart"/>
      <w:r w:rsidRPr="00C24F7F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веб-квеста</w:t>
      </w:r>
      <w:proofErr w:type="spellEnd"/>
      <w:r w:rsidRPr="00C24F7F"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, ребенок приглашается в увлекательное путешествие по сказке, получает </w:t>
      </w:r>
      <w:r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инструкции к выполнению заданий в игровой форме. По наблюдению за прохождением </w:t>
      </w:r>
      <w:proofErr w:type="spellStart"/>
      <w:r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>веб-квеста</w:t>
      </w:r>
      <w:proofErr w:type="spellEnd"/>
      <w:r>
        <w:rPr>
          <w:rFonts w:ascii="Times New Roman" w:hAnsi="Times New Roman"/>
          <w:color w:val="131313"/>
          <w:sz w:val="24"/>
          <w:szCs w:val="24"/>
          <w:shd w:val="clear" w:color="auto" w:fill="FFFFFF"/>
        </w:rPr>
        <w:t xml:space="preserve"> каждым ребёнком можно сделать выводы о результативности работы над сказкой и построить правильную коррекционную работу на следующий урок.  </w:t>
      </w:r>
    </w:p>
    <w:p w:rsidR="00C201DA" w:rsidRDefault="00C201DA" w:rsidP="00C201DA">
      <w:pPr>
        <w:spacing w:after="0" w:line="240" w:lineRule="auto"/>
        <w:jc w:val="both"/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ab/>
        <w:t xml:space="preserve">Использование </w:t>
      </w:r>
      <w:proofErr w:type="spellStart"/>
      <w:r w:rsidRPr="00294383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веб-квеста</w:t>
      </w:r>
      <w:proofErr w:type="spellEnd"/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актуально</w:t>
      </w:r>
      <w:r w:rsidRPr="00294383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 </w:t>
      </w:r>
      <w:r w:rsidRPr="00294383">
        <w:rPr>
          <w:rStyle w:val="a7"/>
          <w:rFonts w:ascii="Times New Roman" w:hAnsi="Times New Roman" w:cs="Times New Roman"/>
          <w:color w:val="131313"/>
          <w:sz w:val="24"/>
          <w:szCs w:val="24"/>
        </w:rPr>
        <w:t>при дистанционном обучении,</w:t>
      </w:r>
      <w:r w:rsidRPr="00294383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 решает педагогические и образовательные задачи дистанционного </w:t>
      </w:r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обучении, </w:t>
      </w:r>
      <w:r w:rsidRPr="00294383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а так же способствует активизации познавательной деятельности школьников, повышению качества обучения и делает процесс обучения ярким, увлекательным и желанным.</w:t>
      </w:r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Об эффективности применения данной технологии можно судить, ознакомившись с диаграммой работы над сказкой до применения образовательного </w:t>
      </w:r>
      <w:proofErr w:type="spellStart"/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веб-квеста</w:t>
      </w:r>
      <w:proofErr w:type="spellEnd"/>
      <w:r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и после его использования.</w:t>
      </w:r>
      <w:r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  <w:t xml:space="preserve"> </w:t>
      </w:r>
    </w:p>
    <w:p w:rsidR="00C201DA" w:rsidRDefault="00C201DA" w:rsidP="00C201DA">
      <w:pPr>
        <w:spacing w:after="0" w:line="240" w:lineRule="auto"/>
        <w:jc w:val="center"/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</w:pPr>
    </w:p>
    <w:p w:rsidR="00C201DA" w:rsidRDefault="00C201DA" w:rsidP="00C201DA">
      <w:pPr>
        <w:spacing w:after="0" w:line="240" w:lineRule="auto"/>
        <w:jc w:val="center"/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  <w:t xml:space="preserve">Диаграмма работы над сказкой </w:t>
      </w:r>
    </w:p>
    <w:p w:rsidR="00C201DA" w:rsidRDefault="00C201DA" w:rsidP="00C20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F3D">
        <w:rPr>
          <w:rFonts w:ascii="Times New Roman" w:hAnsi="Times New Roman" w:cs="Times New Roman"/>
          <w:b/>
          <w:sz w:val="24"/>
          <w:szCs w:val="24"/>
        </w:rPr>
        <w:t>А. С. Пушкина «Сказка о мёртвой царевне и о семи богатырях»</w:t>
      </w:r>
    </w:p>
    <w:p w:rsidR="00C201DA" w:rsidRPr="00F65870" w:rsidRDefault="00C201DA" w:rsidP="00C201DA">
      <w:pPr>
        <w:spacing w:after="0" w:line="240" w:lineRule="auto"/>
        <w:jc w:val="center"/>
        <w:rPr>
          <w:rFonts w:ascii="Times New Roman" w:hAnsi="Times New Roman" w:cs="Times New Roman"/>
          <w:b/>
          <w:color w:val="13131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01DA" w:rsidRDefault="00C201DA" w:rsidP="00C201DA">
      <w:pPr>
        <w:spacing w:after="0" w:line="240" w:lineRule="auto"/>
        <w:jc w:val="center"/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131313"/>
          <w:sz w:val="24"/>
          <w:szCs w:val="24"/>
          <w:shd w:val="clear" w:color="auto" w:fill="FFFFFF"/>
        </w:rPr>
        <w:drawing>
          <wp:inline distT="0" distB="0" distL="0" distR="0">
            <wp:extent cx="3638550" cy="2067592"/>
            <wp:effectExtent l="19050" t="0" r="19050" b="8858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201DA" w:rsidRDefault="00C201DA" w:rsidP="00C201DA">
      <w:pPr>
        <w:spacing w:after="0" w:line="240" w:lineRule="auto"/>
        <w:jc w:val="center"/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</w:pPr>
    </w:p>
    <w:p w:rsidR="00C201DA" w:rsidRDefault="00C201DA" w:rsidP="00C201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Веб-квест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сказке А. С. Пушкина «Сказка о мёртвой царевне и о семи богатырях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размещён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веб-платформе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Фестиваля «Профессия учителя – важная и благородная» </w:t>
      </w:r>
    </w:p>
    <w:p w:rsidR="00ED1571" w:rsidRPr="00862656" w:rsidRDefault="00ED1571" w:rsidP="00C201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1571">
        <w:rPr>
          <w:rFonts w:ascii="Times New Roman" w:hAnsi="Times New Roman" w:cs="Times New Roman"/>
          <w:color w:val="000000"/>
          <w:sz w:val="24"/>
          <w:szCs w:val="24"/>
        </w:rPr>
        <w:t>В процессе игры у детей вырабатывается привычка сосредоточиваться, мыслить</w:t>
      </w:r>
      <w:r w:rsidRPr="00862656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самостоятельно, развивается внимание, стремление к знаниям. Когда дети играют, то не замечают, что учатся: познают, запоминают новое, ориентируются в необычных ситуациях, пополняют запас представлений, понятий, развивают фантазию.  </w:t>
      </w:r>
    </w:p>
    <w:p w:rsidR="00ED1571" w:rsidRDefault="00ED1571" w:rsidP="00ED1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656">
        <w:rPr>
          <w:rFonts w:ascii="Times New Roman" w:hAnsi="Times New Roman" w:cs="Times New Roman"/>
          <w:sz w:val="24"/>
          <w:szCs w:val="24"/>
        </w:rPr>
        <w:t xml:space="preserve">Коммуникативная успешность предусматривает, прежде всего, комфортность обучения. </w:t>
      </w:r>
      <w:r w:rsidRPr="00862656">
        <w:rPr>
          <w:rFonts w:ascii="Times New Roman" w:hAnsi="Times New Roman" w:cs="Times New Roman"/>
          <w:color w:val="000000"/>
          <w:sz w:val="24"/>
          <w:szCs w:val="24"/>
        </w:rPr>
        <w:t xml:space="preserve">В классе даже самые пассивные из детей включаются в игру с огромным желанием, прилагая все усилия, чтобы не подвести товарищей по игре, даже учитывая то, что </w:t>
      </w:r>
      <w:r w:rsidRPr="00862656">
        <w:rPr>
          <w:rFonts w:ascii="Times New Roman" w:hAnsi="Times New Roman" w:cs="Times New Roman"/>
          <w:sz w:val="24"/>
          <w:szCs w:val="24"/>
        </w:rPr>
        <w:t xml:space="preserve">обучающиеся  с речевой патологией отличаются завышенной самооценкой. </w:t>
      </w:r>
    </w:p>
    <w:p w:rsidR="00ED1571" w:rsidRPr="00862656" w:rsidRDefault="00ED1571" w:rsidP="00ED1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игровой технологии для формирования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УУД активно применяю следующие методы:</w:t>
      </w:r>
    </w:p>
    <w:p w:rsidR="00ED1571" w:rsidRPr="00C201DA" w:rsidRDefault="00ED1571" w:rsidP="00ED1571">
      <w:pPr>
        <w:pStyle w:val="a4"/>
        <w:numPr>
          <w:ilvl w:val="0"/>
          <w:numId w:val="2"/>
        </w:numPr>
        <w:spacing w:after="0" w:line="240" w:lineRule="auto"/>
        <w:ind w:left="709" w:hanging="720"/>
        <w:jc w:val="both"/>
        <w:rPr>
          <w:rFonts w:ascii="Times New Roman" w:hAnsi="Times New Roman"/>
          <w:sz w:val="24"/>
          <w:szCs w:val="24"/>
        </w:rPr>
      </w:pPr>
      <w:r w:rsidRPr="00C201DA">
        <w:rPr>
          <w:rFonts w:ascii="Times New Roman" w:hAnsi="Times New Roman"/>
          <w:sz w:val="24"/>
          <w:szCs w:val="24"/>
        </w:rPr>
        <w:t>Работа в парах и группах  как условие формирование коммуникативной успешности младших школьников с ТНР.</w:t>
      </w:r>
    </w:p>
    <w:p w:rsidR="00ED1571" w:rsidRPr="00C201DA" w:rsidRDefault="00ED1571" w:rsidP="00ED1571">
      <w:pPr>
        <w:pStyle w:val="a4"/>
        <w:numPr>
          <w:ilvl w:val="0"/>
          <w:numId w:val="2"/>
        </w:numPr>
        <w:spacing w:after="0" w:line="240" w:lineRule="auto"/>
        <w:ind w:left="709" w:hanging="720"/>
        <w:jc w:val="both"/>
        <w:rPr>
          <w:rFonts w:ascii="Times New Roman" w:hAnsi="Times New Roman"/>
          <w:sz w:val="24"/>
          <w:szCs w:val="24"/>
        </w:rPr>
      </w:pPr>
      <w:r w:rsidRPr="00C201DA">
        <w:rPr>
          <w:rFonts w:ascii="Times New Roman" w:hAnsi="Times New Roman"/>
          <w:sz w:val="24"/>
          <w:szCs w:val="24"/>
        </w:rPr>
        <w:t>Диалог как средство коммуникации</w:t>
      </w:r>
    </w:p>
    <w:p w:rsidR="00ED1571" w:rsidRPr="00C201DA" w:rsidRDefault="00ED1571" w:rsidP="00ED1571">
      <w:pPr>
        <w:pStyle w:val="a4"/>
        <w:numPr>
          <w:ilvl w:val="0"/>
          <w:numId w:val="2"/>
        </w:numPr>
        <w:spacing w:after="0" w:line="240" w:lineRule="auto"/>
        <w:ind w:left="709" w:hanging="720"/>
        <w:jc w:val="both"/>
        <w:rPr>
          <w:rFonts w:ascii="Times New Roman" w:hAnsi="Times New Roman"/>
          <w:sz w:val="24"/>
          <w:szCs w:val="24"/>
        </w:rPr>
      </w:pPr>
      <w:r w:rsidRPr="00C201DA">
        <w:rPr>
          <w:rFonts w:ascii="Times New Roman" w:hAnsi="Times New Roman"/>
          <w:sz w:val="24"/>
          <w:szCs w:val="24"/>
        </w:rPr>
        <w:t xml:space="preserve">Проектная деятельность </w:t>
      </w:r>
      <w:proofErr w:type="gramStart"/>
      <w:r w:rsidRPr="00C201D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201DA">
        <w:rPr>
          <w:rFonts w:ascii="Times New Roman" w:hAnsi="Times New Roman"/>
          <w:sz w:val="24"/>
          <w:szCs w:val="24"/>
        </w:rPr>
        <w:t xml:space="preserve"> как основа формирования коммуникативных УУД</w:t>
      </w:r>
    </w:p>
    <w:p w:rsidR="00ED1571" w:rsidRPr="00C201DA" w:rsidRDefault="00ED1571" w:rsidP="00ED157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01DA">
        <w:rPr>
          <w:rFonts w:ascii="Times New Roman" w:hAnsi="Times New Roman"/>
          <w:sz w:val="24"/>
          <w:szCs w:val="24"/>
        </w:rPr>
        <w:tab/>
      </w:r>
    </w:p>
    <w:p w:rsidR="00ED1571" w:rsidRDefault="00ED1571" w:rsidP="00ED157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62656">
        <w:rPr>
          <w:rFonts w:ascii="Times New Roman" w:hAnsi="Times New Roman"/>
          <w:sz w:val="24"/>
          <w:szCs w:val="24"/>
        </w:rPr>
        <w:t xml:space="preserve">Данные методы и технологии являются неотъемлемым условием для формирования коммуникативной успешности младших школьников, что, в свою очередь, оказывает положительное влияние на формирование коммуникативных универсальных учебных действий. </w:t>
      </w:r>
      <w:r w:rsidRPr="00862656">
        <w:rPr>
          <w:rFonts w:ascii="Times New Roman" w:hAnsi="Times New Roman"/>
          <w:sz w:val="24"/>
          <w:szCs w:val="24"/>
          <w:shd w:val="clear" w:color="auto" w:fill="FFFFFF"/>
        </w:rPr>
        <w:t xml:space="preserve">Совокупность реализации этих направлений является системой моей </w:t>
      </w:r>
      <w:r w:rsidRPr="0086265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работы на протяжении  последних  лет. В чем-то их усовершенствую, видоизменяю, но показателем  проверки качества любых систем, форм, методов и приемов любых  педагогических разработок считаю «эффективность, целесообразность, информационную доступность для  ученика».</w:t>
      </w:r>
    </w:p>
    <w:p w:rsidR="00ED1571" w:rsidRDefault="00ED1571" w:rsidP="00ED157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D1571" w:rsidRPr="00BB67A7" w:rsidRDefault="00ED1571" w:rsidP="00ED157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D1571" w:rsidRPr="00BB67A7" w:rsidSect="000D5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</w:abstractNum>
  <w:abstractNum w:abstractNumId="1">
    <w:nsid w:val="6CB93C5B"/>
    <w:multiLevelType w:val="hybridMultilevel"/>
    <w:tmpl w:val="4230B376"/>
    <w:lvl w:ilvl="0" w:tplc="EB3860F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98B2955"/>
    <w:multiLevelType w:val="hybridMultilevel"/>
    <w:tmpl w:val="7876C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1571"/>
    <w:rsid w:val="000D5CAA"/>
    <w:rsid w:val="00610A01"/>
    <w:rsid w:val="00692DD3"/>
    <w:rsid w:val="007131AE"/>
    <w:rsid w:val="00C001F0"/>
    <w:rsid w:val="00C201DA"/>
    <w:rsid w:val="00ED1571"/>
    <w:rsid w:val="00F26EFC"/>
    <w:rsid w:val="00FC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157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D157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4">
    <w:name w:val="c4"/>
    <w:basedOn w:val="a0"/>
    <w:rsid w:val="00ED1571"/>
  </w:style>
  <w:style w:type="character" w:customStyle="1" w:styleId="c4c13">
    <w:name w:val="c4 c13"/>
    <w:basedOn w:val="a0"/>
    <w:rsid w:val="00ED1571"/>
  </w:style>
  <w:style w:type="paragraph" w:styleId="a5">
    <w:name w:val="Balloon Text"/>
    <w:basedOn w:val="a"/>
    <w:link w:val="a6"/>
    <w:uiPriority w:val="99"/>
    <w:semiHidden/>
    <w:unhideWhenUsed/>
    <w:rsid w:val="00ED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57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201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До применения веб квеста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Установление последовательности сказки</c:v>
                </c:pt>
                <c:pt idx="1">
                  <c:v>Умение дать герою характеристику</c:v>
                </c:pt>
                <c:pt idx="2">
                  <c:v>Усвоение новых слов</c:v>
                </c:pt>
                <c:pt idx="3">
                  <c:v>Подбор пословиц к сказке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примения вебквеста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Установление последовательности сказки</c:v>
                </c:pt>
                <c:pt idx="1">
                  <c:v>Умение дать герою характеристику</c:v>
                </c:pt>
                <c:pt idx="2">
                  <c:v>Усвоение новых слов</c:v>
                </c:pt>
                <c:pt idx="3">
                  <c:v>Подбор пословиц к сказке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</c:numCache>
            </c:numRef>
          </c:val>
        </c:ser>
        <c:shape val="box"/>
        <c:axId val="74276224"/>
        <c:axId val="47461504"/>
        <c:axId val="104660992"/>
      </c:bar3DChart>
      <c:catAx>
        <c:axId val="74276224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47461504"/>
        <c:crosses val="autoZero"/>
        <c:auto val="1"/>
        <c:lblAlgn val="ctr"/>
        <c:lblOffset val="100"/>
      </c:catAx>
      <c:valAx>
        <c:axId val="474615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74276224"/>
        <c:crosses val="autoZero"/>
        <c:crossBetween val="between"/>
      </c:valAx>
      <c:serAx>
        <c:axId val="104660992"/>
        <c:scaling>
          <c:orientation val="minMax"/>
        </c:scaling>
        <c:axPos val="b"/>
        <c:tickLblPos val="nextTo"/>
        <c:crossAx val="47461504"/>
        <c:crosses val="autoZero"/>
      </c:serAx>
    </c:plotArea>
    <c:legend>
      <c:legendPos val="r"/>
      <c:txPr>
        <a:bodyPr/>
        <a:lstStyle/>
        <a:p>
          <a:pPr>
            <a:defRPr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2025-10-06T19:06:00Z</dcterms:created>
  <dcterms:modified xsi:type="dcterms:W3CDTF">2025-10-06T20:21:00Z</dcterms:modified>
</cp:coreProperties>
</file>