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4ED9">
      <w:pPr>
        <w:widowControl w:val="0"/>
        <w:jc w:val="center"/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</w:pPr>
    </w:p>
    <w:p w14:paraId="172C078C">
      <w:pPr>
        <w:widowControl w:val="0"/>
        <w:jc w:val="center"/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</w:pPr>
    </w:p>
    <w:p w14:paraId="0795FB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32"/>
          <w:szCs w:val="32"/>
          <w:shd w:val="clear" w:fill="FFFFFF"/>
          <w:lang w:val="ru-RU" w:eastAsia="zh-CN" w:bidi="ar"/>
        </w:rPr>
        <w:t>К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32"/>
          <w:szCs w:val="32"/>
          <w:shd w:val="clear" w:fill="FFFFFF"/>
          <w:lang w:val="en-US" w:eastAsia="zh-CN" w:bidi="ar"/>
        </w:rPr>
        <w:t>онспект урока английского языка для обучающихся с ОВЗ</w:t>
      </w:r>
    </w:p>
    <w:p w14:paraId="04AD3BC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4B4333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Предмет: Английский язык</w:t>
      </w:r>
    </w:p>
    <w:p w14:paraId="09EC932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53C279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Урок разработан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для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групп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ы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детей с ограниченными возможностями здоровья (ОВЗ)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имеющих недостатки в физическом или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психическом развитии, подтвержденные психолого-медико-педагогической комиссией (ПМПК)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,</w:t>
      </w:r>
    </w:p>
    <w:p w14:paraId="5895471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замедленным темпом работы, трудностями произвольной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саморегуляции, слабой работоспособностью, быстрой утомляемостью.</w:t>
      </w:r>
    </w:p>
    <w:p w14:paraId="663ED2B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806DCA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Класс: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3</w:t>
      </w:r>
    </w:p>
    <w:p w14:paraId="1B5C07D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Тема урока: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«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Моя квартира, дом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ar-SA"/>
        </w:rPr>
        <w:t>»</w:t>
      </w:r>
      <w:r>
        <w:rPr>
          <w:rFonts w:hint="default" w:cs="Times New Roman"/>
          <w:color w:val="000000"/>
          <w:sz w:val="24"/>
          <w:szCs w:val="24"/>
          <w:lang w:val="en-US" w:eastAsia="ru-RU" w:bidi="ar-SA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36"/>
          <w:szCs w:val="36"/>
          <w:u w:val="none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Ко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нструкция   there is / there  are.</w:t>
      </w:r>
    </w:p>
    <w:p w14:paraId="48D9ABB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</w:p>
    <w:p w14:paraId="55313BC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b/>
          <w:color w:val="000000"/>
        </w:rPr>
        <w:t>Тип урока</w:t>
      </w:r>
      <w:r>
        <w:rPr>
          <w:color w:val="000000"/>
        </w:rPr>
        <w:t>:</w:t>
      </w:r>
      <w:r>
        <w:rPr>
          <w:rFonts w:hint="default"/>
          <w:color w:val="000000"/>
          <w:lang w:val="ru-RU"/>
        </w:rPr>
        <w:t xml:space="preserve"> У</w:t>
      </w:r>
      <w:r>
        <w:rPr>
          <w:color w:val="000000"/>
        </w:rPr>
        <w:t>рок освоения новых знаний и умений</w:t>
      </w:r>
    </w:p>
    <w:p w14:paraId="4E0955B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14:paraId="56882CA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УМК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УМК «Английский в фокусе» 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кл,. Ю.Е. Ваулин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</w:p>
    <w:p w14:paraId="42BBA67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 w14:paraId="0A96DA9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Используемые материалы: 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роектор, доска, компьютер, презентация, аудио приложение, карточки с заданиями.</w:t>
      </w:r>
    </w:p>
    <w:p w14:paraId="3191551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C5CBDB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Цель: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формирование коммуникативной компетенции учащихся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 w14:paraId="2DFCE06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411DDB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Задачи:</w:t>
      </w:r>
    </w:p>
    <w:p w14:paraId="2EABF27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развитие умений и навыков речи (монологическая речь в рамках темы</w:t>
      </w:r>
    </w:p>
    <w:p w14:paraId="5A4A493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урока);</w:t>
      </w:r>
    </w:p>
    <w:p w14:paraId="4B7105A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развитие навыков письма (в рамках темы урока);</w:t>
      </w:r>
    </w:p>
    <w:p w14:paraId="5ECBA1C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развитие памяти и мышления (в рамках темы урока);</w:t>
      </w:r>
    </w:p>
    <w:p w14:paraId="08EE27E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развитие внимания, логики и языковой догадки учащихся (в рамках темы</w:t>
      </w:r>
    </w:p>
    <w:p w14:paraId="46007EF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урока);</w:t>
      </w:r>
    </w:p>
    <w:p w14:paraId="137FA65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развитие умений коллективной деятельности (в рамках темы урока);</w:t>
      </w:r>
    </w:p>
    <w:p w14:paraId="2243262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воспитывать интерес и уважение к стране изучаемого языка;</w:t>
      </w:r>
    </w:p>
    <w:p w14:paraId="12426A6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 расширение кругозора обучающихся (в рамках темы урока);</w:t>
      </w:r>
    </w:p>
    <w:p w14:paraId="1C891B4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6A617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69F5E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2B587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FC170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BB7B7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4E224B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 xml:space="preserve"> БЛОЧНО-МОДУЛЬНОЕ ОПИСАНИЕ УРОКА</w:t>
      </w:r>
    </w:p>
    <w:p w14:paraId="030228B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hint="default"/>
          <w:color w:val="000000"/>
          <w:lang w:val="ru-RU" w:eastAsia="zh-CN"/>
        </w:rPr>
      </w:pPr>
      <w:r>
        <w:rPr>
          <w:color w:val="000000"/>
          <w:lang w:val="ru-RU"/>
        </w:rPr>
        <w:t>БЛОК</w:t>
      </w:r>
      <w:r>
        <w:rPr>
          <w:rFonts w:hint="default"/>
          <w:color w:val="000000"/>
          <w:lang w:val="ru-RU"/>
        </w:rPr>
        <w:t xml:space="preserve"> 1.</w:t>
      </w:r>
    </w:p>
    <w:tbl>
      <w:tblPr>
        <w:tblStyle w:val="41"/>
        <w:tblW w:w="16002" w:type="dxa"/>
        <w:tblInd w:w="-2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5300"/>
        <w:gridCol w:w="3302"/>
      </w:tblGrid>
      <w:tr w14:paraId="33619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2BBC64F2">
            <w:pPr>
              <w:widowControl w:val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</w:tc>
        <w:tc>
          <w:tcPr>
            <w:tcW w:w="5300" w:type="dxa"/>
          </w:tcPr>
          <w:p w14:paraId="21FE555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обучающихся</w:t>
            </w:r>
          </w:p>
        </w:tc>
        <w:tc>
          <w:tcPr>
            <w:tcW w:w="3302" w:type="dxa"/>
          </w:tcPr>
          <w:p w14:paraId="42ECCC88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Планируемые результаты (П, М, Л)</w:t>
            </w:r>
          </w:p>
        </w:tc>
      </w:tr>
      <w:tr w14:paraId="68471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68326752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1.Проверяет готовность к уроку</w:t>
            </w:r>
          </w:p>
          <w:p w14:paraId="68E762E3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Задача 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Создание эмоционального настроя</w:t>
            </w:r>
          </w:p>
          <w:p w14:paraId="09AC7C7E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Учитель 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риветству</w:t>
            </w: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ет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детей. Эмоциональный настрой на урок.</w:t>
            </w:r>
          </w:p>
          <w:p w14:paraId="640E63A6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Good morning, pupils!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(Здравствуйте ребята)</w:t>
            </w:r>
          </w:p>
          <w:p w14:paraId="00F8AEC5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I’m glad to see you.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(Я рада вас видеть)</w:t>
            </w:r>
          </w:p>
          <w:p w14:paraId="332820A1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How are you?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(Как дела ?)</w:t>
            </w:r>
          </w:p>
          <w:p w14:paraId="65E97D55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Sit down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please.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(Садитесь пожалуйста на свои места)</w:t>
            </w:r>
          </w:p>
          <w:p w14:paraId="7E8521C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BEBCE7A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Учитель п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редоставл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яет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материал, </w:t>
            </w:r>
          </w:p>
          <w:p w14:paraId="5E001A2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включает видео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позволяюще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е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ученикам назвать тему данного урока и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осуществить переход к изучению нового материала.</w:t>
            </w:r>
          </w:p>
          <w:p w14:paraId="6FC726B6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</w:p>
          <w:p w14:paraId="011A3AD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-118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                  </w:t>
            </w:r>
          </w:p>
          <w:p w14:paraId="78295D77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-1180" w:right="0" w:firstLine="0"/>
              <w:rPr>
                <w:rFonts w:hint="default" w:ascii="Helvetica" w:hAnsi="Helvetica" w:eastAsia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Let’s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Lettart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Let’s start our lesson today and now we will watch a video.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(Давайте начнем начнем наш урок, сейчас мы с вами посмотрим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highlight w:val="yellow"/>
                <w:shd w:val="clear" w:fill="FFFFFF"/>
                <w:lang w:val="ru-RU" w:eastAsia="zh-CN" w:bidi="ar"/>
              </w:rPr>
              <w:t>видео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и вы отгадаете  тему урока)    Сылка на видео :</w:t>
            </w:r>
          </w:p>
          <w:p w14:paraId="3966C8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 w:eastAsia="zh-CN"/>
              </w:rPr>
              <w:t>Правильно мы с вами будем говорить о месторасположении предметов.</w:t>
            </w:r>
            <w:bookmarkStart w:id="0" w:name="_GoBack"/>
            <w:bookmarkEnd w:id="0"/>
          </w:p>
          <w:p w14:paraId="549957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/>
                <w:b/>
                <w:lang w:val="en-US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there is \ there are.</w:t>
            </w:r>
          </w:p>
        </w:tc>
        <w:tc>
          <w:tcPr>
            <w:tcW w:w="5300" w:type="dxa"/>
          </w:tcPr>
          <w:p w14:paraId="15F2D21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17E35F4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DDC5B7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CD1030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DA74FFB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Проговаривают ответы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вопросы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совместно с учителем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3DEE57C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Good morning, teacher.</w:t>
            </w:r>
          </w:p>
          <w:p w14:paraId="6AB3C050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We are glad to see you too.</w:t>
            </w:r>
          </w:p>
          <w:p w14:paraId="20917DF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– We are fine, thank you.</w:t>
            </w:r>
          </w:p>
          <w:p w14:paraId="3C9EFF3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4983046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1B33C88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</w:p>
          <w:p w14:paraId="1E9E86BB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126FE500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3B5D5C5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63550DF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Смотрят видео...</w:t>
            </w:r>
          </w:p>
          <w:p w14:paraId="6C5328D7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58B3BE72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302EFCD5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Называют тему урока...</w:t>
            </w:r>
          </w:p>
        </w:tc>
        <w:tc>
          <w:tcPr>
            <w:tcW w:w="3302" w:type="dxa"/>
          </w:tcPr>
          <w:p w14:paraId="11571541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М: Личностное включение в учебную деятельность, владение общим приемом решения  поставленных задач.</w:t>
            </w:r>
          </w:p>
          <w:p w14:paraId="4299D732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5D59AA4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71F66FE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73931A64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4EC48EB8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4C4D5D3A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027DE187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54A88A9B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7DE8DE30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Л: Сопоставлять собственную оценку своей деятельности с  оценкой деятельности товарищей и учителя.</w:t>
            </w:r>
          </w:p>
          <w:p w14:paraId="6FDEF5D8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</w:tc>
      </w:tr>
      <w:tr w14:paraId="59CE3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0" w:type="dxa"/>
            <w:gridSpan w:val="2"/>
          </w:tcPr>
          <w:p w14:paraId="1C0BFF04">
            <w:pPr>
              <w:shd w:val="clear" w:color="FFFFFF" w:fill="FFFFFF"/>
              <w:rPr>
                <w:i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  <w:r>
              <w:rPr>
                <w:rFonts w:hint="default"/>
                <w:b/>
                <w:lang w:val="ru-RU"/>
              </w:rPr>
              <w:t xml:space="preserve"> </w:t>
            </w:r>
          </w:p>
        </w:tc>
        <w:tc>
          <w:tcPr>
            <w:tcW w:w="3302" w:type="dxa"/>
          </w:tcPr>
          <w:p w14:paraId="4053DA57">
            <w:pPr>
              <w:shd w:val="clear" w:color="FFFFFF" w:fill="FFFFFF"/>
              <w:rPr>
                <w:b/>
                <w:color w:val="000000"/>
              </w:rPr>
            </w:pPr>
          </w:p>
        </w:tc>
      </w:tr>
      <w:tr w14:paraId="5B875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0" w:type="dxa"/>
          </w:tcPr>
          <w:p w14:paraId="75257F43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  <w:p w14:paraId="53E594E4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2995C078">
            <w:pPr>
              <w:shd w:val="clear" w:color="FFFFFF" w:fill="FFFFFF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Задача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- с</w:t>
            </w: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оздание проблемной ситуации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. </w:t>
            </w:r>
          </w:p>
          <w:p w14:paraId="782115C4">
            <w:pPr>
              <w:shd w:val="clear" w:color="FFFFFF" w:fill="FFFFFF"/>
              <w:rPr>
                <w:rFonts w:hint="default"/>
                <w:b/>
                <w:bCs/>
                <w:i/>
                <w:lang w:val="ru-RU"/>
              </w:rPr>
            </w:pPr>
            <w:r>
              <w:rPr>
                <w:rFonts w:hint="default"/>
                <w:b/>
                <w:bCs/>
                <w:i/>
                <w:lang w:val="ru-RU"/>
              </w:rPr>
              <w:t xml:space="preserve">Фронтальная форма учебной деятельности. </w:t>
            </w:r>
          </w:p>
          <w:p w14:paraId="7EE400CA">
            <w:pPr>
              <w:shd w:val="clear" w:color="FFFFFF" w:fill="FFFFFF"/>
              <w:rPr>
                <w:rFonts w:hint="default"/>
                <w:i/>
                <w:color w:val="auto"/>
                <w:lang w:val="ru-RU"/>
              </w:rPr>
            </w:pPr>
          </w:p>
          <w:p w14:paraId="59148C34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/>
                <w:i/>
                <w:color w:val="auto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auto"/>
                <w:lang w:val="ru-RU"/>
              </w:rPr>
              <w:t xml:space="preserve">читель </w:t>
            </w:r>
            <w:r>
              <w:rPr>
                <w:rFonts w:hint="default" w:cs="Times New Roman"/>
                <w:b w:val="0"/>
                <w:bCs w:val="0"/>
                <w:i w:val="0"/>
                <w:iCs/>
                <w:color w:val="auto"/>
                <w:lang w:val="ru-RU"/>
              </w:rPr>
              <w:t>разыгрывает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</w:rPr>
              <w:t xml:space="preserve"> подводящий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highlight w:val="yellow"/>
                <w:u w:val="single"/>
                <w:shd w:val="clear" w:fill="FFFFFF"/>
              </w:rPr>
              <w:t>диалог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highlight w:val="yellow"/>
                <w:u w:val="single"/>
                <w:shd w:val="clear" w:fill="FFFFFF"/>
                <w:lang w:val="ru-RU"/>
              </w:rPr>
              <w:t>, распрос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– цепочка, вытекающих один из другого вопросов, правильный ответ на каждый из которых запрограммирован в самом вопросе (развитие логики).</w:t>
            </w:r>
          </w:p>
          <w:p w14:paraId="16625B93">
            <w:pPr>
              <w:pStyle w:val="39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00925F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/>
                <w:caps w:val="0"/>
                <w:color w:val="1A1A1A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eastAsia="Helvetica" w:cs="Times New Roman"/>
                <w:b w:val="0"/>
                <w:bCs w:val="0"/>
                <w:i w:val="0"/>
                <w:iCs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eastAsia="Helvetica" w:cs="Times New Roman"/>
                <w:b w:val="0"/>
                <w:bCs w:val="0"/>
                <w:i w:val="0"/>
                <w:iCs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Что стоит на столе ? Чем различаются эти </w:t>
            </w:r>
            <w:r>
              <w:rPr>
                <w:rFonts w:hint="default" w:eastAsia="Helvetica" w:cs="Times New Roman"/>
                <w:b w:val="0"/>
                <w:bCs w:val="0"/>
                <w:i w:val="0"/>
                <w:iCs/>
                <w:caps w:val="0"/>
                <w:color w:val="1A1A1A"/>
                <w:spacing w:val="0"/>
                <w:kern w:val="0"/>
                <w:sz w:val="22"/>
                <w:szCs w:val="22"/>
                <w:highlight w:val="yellow"/>
                <w:shd w:val="clear" w:fill="FFFFFF"/>
                <w:lang w:val="ru-RU" w:eastAsia="zh-CN" w:bidi="ar"/>
              </w:rPr>
              <w:t>картинки</w:t>
            </w:r>
            <w:r>
              <w:rPr>
                <w:rFonts w:hint="default" w:eastAsia="Helvetica" w:cs="Times New Roman"/>
                <w:b w:val="0"/>
                <w:bCs w:val="0"/>
                <w:i w:val="0"/>
                <w:iCs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 xml:space="preserve"> ? </w:t>
            </w:r>
          </w:p>
          <w:p w14:paraId="3CBEB914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 w14:paraId="52580642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5300" w:type="dxa"/>
          </w:tcPr>
          <w:p w14:paraId="56F63AD1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обучающихся</w:t>
            </w:r>
          </w:p>
          <w:p w14:paraId="7641A590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2F01BC22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Вспоминают соответствующие учебные задачи, делают содержательные обобщения</w:t>
            </w:r>
          </w:p>
          <w:p w14:paraId="57BFDE7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ru-RU"/>
              </w:rPr>
              <w:t>Ученики в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споминают, изученный ранее материал (понятия, факты) которые связаны с формулировкой проблемы (в этот момент отрабатывается минимум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ru-RU"/>
              </w:rPr>
              <w:t xml:space="preserve">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>а основе изученных слов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названия предметов), ученики отвечают.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/>
              </w:rPr>
              <w:t>Yes\ No.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  <w:t xml:space="preserve">  </w:t>
            </w:r>
          </w:p>
          <w:p w14:paraId="43F6CB65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- Определяют, каких знаний нам не хватает, где и как их добыть (открыть)</w:t>
            </w:r>
          </w:p>
          <w:p w14:paraId="224A92FF">
            <w:pPr>
              <w:widowControl w:val="0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</w:tc>
        <w:tc>
          <w:tcPr>
            <w:tcW w:w="3302" w:type="dxa"/>
          </w:tcPr>
          <w:p w14:paraId="6D4FA01E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lang w:val="ru-RU"/>
              </w:rPr>
              <w:t>М:</w:t>
            </w:r>
            <w:r>
              <w:rPr>
                <w:rFonts w:hint="default"/>
                <w:b w:val="0"/>
                <w:bCs w:val="0"/>
                <w:color w:val="auto"/>
                <w:lang w:val="ru-RU"/>
              </w:rPr>
              <w:t>Сравнивать объекты устанавливать основания для сравнения находить закономерности и противоречия</w:t>
            </w:r>
          </w:p>
        </w:tc>
      </w:tr>
      <w:tr w14:paraId="2A43B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7400" w:type="dxa"/>
          </w:tcPr>
          <w:p w14:paraId="752B03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lang w:val="en-US"/>
              </w:rPr>
            </w:pPr>
          </w:p>
          <w:p w14:paraId="4DEE68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lang w:val="en-US" w:eastAsia="zh-CN"/>
              </w:rPr>
            </w:pPr>
            <w:r>
              <w:drawing>
                <wp:inline distT="0" distB="0" distL="114300" distR="114300">
                  <wp:extent cx="4559300" cy="1837690"/>
                  <wp:effectExtent l="0" t="0" r="12700" b="1016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0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E6F43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5300" w:type="dxa"/>
          </w:tcPr>
          <w:p w14:paraId="0FB29E90">
            <w:pPr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</w:p>
          <w:p w14:paraId="335380C9">
            <w:pPr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</w:p>
        </w:tc>
        <w:tc>
          <w:tcPr>
            <w:tcW w:w="3302" w:type="dxa"/>
          </w:tcPr>
          <w:p w14:paraId="746AD7C9">
            <w:pPr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</w:p>
        </w:tc>
      </w:tr>
      <w:tr w14:paraId="33875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</w:tcPr>
          <w:p w14:paraId="303E7E79">
            <w:pPr>
              <w:widowControl w:val="0"/>
              <w:rPr>
                <w:rFonts w:hint="default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 xml:space="preserve">Этап 1.3. </w:t>
            </w:r>
            <w:r>
              <w:rPr>
                <w:b/>
              </w:rPr>
              <w:t>Целеполагание</w:t>
            </w:r>
            <w:r>
              <w:rPr>
                <w:rFonts w:hint="default"/>
                <w:b/>
                <w:lang w:val="ru-RU"/>
              </w:rPr>
              <w:t xml:space="preserve"> </w:t>
            </w:r>
          </w:p>
        </w:tc>
        <w:tc>
          <w:tcPr>
            <w:tcW w:w="3302" w:type="dxa"/>
          </w:tcPr>
          <w:p w14:paraId="181C22FC">
            <w:pPr>
              <w:widowControl w:val="0"/>
              <w:rPr>
                <w:b/>
                <w:color w:val="000000"/>
              </w:rPr>
            </w:pPr>
          </w:p>
        </w:tc>
      </w:tr>
      <w:tr w14:paraId="794CD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11BE8908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</w:tc>
        <w:tc>
          <w:tcPr>
            <w:tcW w:w="5300" w:type="dxa"/>
          </w:tcPr>
          <w:p w14:paraId="305B2B06">
            <w:pPr>
              <w:widowControl w:val="0"/>
              <w:rPr>
                <w:rFonts w:hint="default"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обучающихся</w:t>
            </w:r>
          </w:p>
        </w:tc>
        <w:tc>
          <w:tcPr>
            <w:tcW w:w="3302" w:type="dxa"/>
          </w:tcPr>
          <w:p w14:paraId="0B62DC12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49C8DA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333E1613">
            <w:pPr>
              <w:shd w:val="clear" w:color="FFFFFF" w:fill="FFFFFF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Задача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- обозначение целей и планирование действий.</w:t>
            </w:r>
          </w:p>
          <w:p w14:paraId="178F9858">
            <w:pPr>
              <w:pStyle w:val="39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>Учитель 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редоставляет  материал, создает готовность к предстоящей деятельности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 xml:space="preserve"> обозначает,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 формулир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>ует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 xml:space="preserve">частные и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познавательн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>ые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 задачи, выдел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 xml:space="preserve">яет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 в задаче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 xml:space="preserve">использование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известны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>х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 xml:space="preserve"> и новых компонентов;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ru-RU"/>
              </w:rPr>
              <w:t xml:space="preserve"> </w:t>
            </w:r>
          </w:p>
          <w:p w14:paraId="7BB28961">
            <w:pPr>
              <w:shd w:val="clear" w:color="FFFFFF" w:fill="FFFFFF"/>
              <w:rPr>
                <w:rFonts w:hint="default" w:cs="Times New Roman"/>
                <w:i w:val="0"/>
                <w:iCs w:val="0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lang w:val="ru-RU"/>
              </w:rPr>
              <w:t>Сегодня мы свами научимся называть предметы в нашем классе.</w:t>
            </w:r>
          </w:p>
          <w:p w14:paraId="0EFB5F65">
            <w:pPr>
              <w:shd w:val="clear" w:color="FFFFFF" w:fill="FFFFFF"/>
              <w:rPr>
                <w:rFonts w:hint="default" w:cs="Times New Roman"/>
                <w:i w:val="0"/>
                <w:iCs w:val="0"/>
                <w:lang w:val="ru-RU"/>
              </w:rPr>
            </w:pPr>
          </w:p>
          <w:p w14:paraId="10ABC92A">
            <w:pPr>
              <w:shd w:val="clear" w:color="FFFFFF" w:fill="FFFFFF"/>
              <w:rPr>
                <w:rFonts w:hint="default" w:cs="Times New Roman"/>
                <w:i w:val="0"/>
                <w:iCs w:val="0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lang w:val="ru-RU"/>
              </w:rPr>
              <w:t>Если предмет в ед.числе какое местоимение мы будем использовать?</w:t>
            </w:r>
          </w:p>
          <w:p w14:paraId="4E0225AB">
            <w:pPr>
              <w:shd w:val="clear" w:color="FFFFFF" w:fill="FFFFFF"/>
              <w:rPr>
                <w:rFonts w:hint="default" w:cs="Times New Roman"/>
                <w:i w:val="0"/>
                <w:iCs w:val="0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lang w:val="ru-RU"/>
              </w:rPr>
              <w:t xml:space="preserve">А если во множественном ?  </w:t>
            </w:r>
          </w:p>
          <w:p w14:paraId="5F1F6931">
            <w:pPr>
              <w:shd w:val="clear" w:color="FFFFFF" w:fill="FFFFFF"/>
              <w:rPr>
                <w:rFonts w:hint="default" w:cs="Times New Roman"/>
                <w:i w:val="0"/>
                <w:iCs w:val="0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lang w:val="ru-RU"/>
              </w:rPr>
              <w:t xml:space="preserve">А как сказать слово там по - английски ? </w:t>
            </w:r>
            <w:r>
              <w:rPr>
                <w:rFonts w:hint="default" w:cs="Times New Roman"/>
                <w:i w:val="0"/>
                <w:iCs w:val="0"/>
                <w:lang w:val="en-US"/>
              </w:rPr>
              <w:t xml:space="preserve">Here- </w:t>
            </w:r>
            <w:r>
              <w:rPr>
                <w:rFonts w:hint="default" w:cs="Times New Roman"/>
                <w:i w:val="0"/>
                <w:iCs w:val="0"/>
                <w:lang w:val="ru-RU"/>
              </w:rPr>
              <w:t>это здесь , а там будет ....</w:t>
            </w:r>
          </w:p>
          <w:p w14:paraId="156D4DC4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Что нового вы заметили в этих предложениях?</w:t>
            </w:r>
          </w:p>
          <w:p w14:paraId="72B72634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Ребята, сегодня мы с вами научимся употреблять в своей речи новую речевую структуру  There is/There are</w:t>
            </w:r>
          </w:p>
          <w:p w14:paraId="2BDB7A5B">
            <w:pPr>
              <w:pStyle w:val="39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  <w:p w14:paraId="4FA561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There is a  glass.</w:t>
            </w:r>
          </w:p>
          <w:p w14:paraId="595E97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There are four glases.</w:t>
            </w:r>
          </w:p>
        </w:tc>
        <w:tc>
          <w:tcPr>
            <w:tcW w:w="5300" w:type="dxa"/>
          </w:tcPr>
          <w:p w14:paraId="65E1FE95">
            <w:pPr>
              <w:widowControl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Отвечают на вопросы ....</w:t>
            </w:r>
          </w:p>
          <w:p w14:paraId="2956BFA0">
            <w:pPr>
              <w:widowControl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Проявляют познавательную инициативу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,  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</w:t>
            </w:r>
          </w:p>
          <w:p w14:paraId="75F0B416">
            <w:pPr>
              <w:widowControl w:val="0"/>
              <w:rPr>
                <w:rFonts w:hint="default"/>
                <w:lang w:val="ru-RU"/>
              </w:rPr>
            </w:pPr>
          </w:p>
          <w:p w14:paraId="1F9BF9D0">
            <w:pPr>
              <w:widowControl w:val="0"/>
              <w:rPr>
                <w:rFonts w:hint="default"/>
                <w:lang w:val="ru-RU"/>
              </w:rPr>
            </w:pPr>
          </w:p>
          <w:p w14:paraId="16D941A5">
            <w:pPr>
              <w:widowControl w:val="0"/>
              <w:rPr>
                <w:rFonts w:hint="default"/>
                <w:lang w:val="ru-RU"/>
              </w:rPr>
            </w:pPr>
          </w:p>
          <w:p w14:paraId="76B93467">
            <w:pPr>
              <w:widowControl w:val="0"/>
              <w:rPr>
                <w:rFonts w:hint="default"/>
                <w:lang w:val="ru-RU"/>
              </w:rPr>
            </w:pPr>
          </w:p>
          <w:p w14:paraId="0F5F416D">
            <w:pPr>
              <w:widowContro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 xml:space="preserve">It - </w:t>
            </w:r>
            <w:r>
              <w:rPr>
                <w:rFonts w:hint="default"/>
                <w:lang w:val="ru-RU"/>
              </w:rPr>
              <w:t>это</w:t>
            </w:r>
          </w:p>
          <w:p w14:paraId="71236051">
            <w:pPr>
              <w:widowContro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 xml:space="preserve">They - </w:t>
            </w:r>
            <w:r>
              <w:rPr>
                <w:rFonts w:hint="default"/>
                <w:lang w:val="ru-RU"/>
              </w:rPr>
              <w:t>они</w:t>
            </w:r>
          </w:p>
          <w:p w14:paraId="767EB348">
            <w:pPr>
              <w:widowContro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 xml:space="preserve">There - </w:t>
            </w:r>
            <w:r>
              <w:rPr>
                <w:rFonts w:hint="default"/>
                <w:lang w:val="ru-RU"/>
              </w:rPr>
              <w:t>там</w:t>
            </w:r>
          </w:p>
          <w:p w14:paraId="6DEA15ED">
            <w:pPr>
              <w:widowControl w:val="0"/>
              <w:rPr>
                <w:rFonts w:hint="default"/>
                <w:lang w:val="ru-RU"/>
              </w:rPr>
            </w:pPr>
          </w:p>
          <w:p w14:paraId="13AD2979">
            <w:pPr>
              <w:widowControl w:val="0"/>
              <w:rPr>
                <w:rFonts w:hint="default"/>
                <w:lang w:val="ru-RU"/>
              </w:rPr>
            </w:pPr>
          </w:p>
          <w:p w14:paraId="02963888">
            <w:pPr>
              <w:widowContro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Перевод : </w:t>
            </w:r>
          </w:p>
        </w:tc>
        <w:tc>
          <w:tcPr>
            <w:tcW w:w="3302" w:type="dxa"/>
          </w:tcPr>
          <w:p w14:paraId="2607199E">
            <w:pPr>
              <w:rPr>
                <w:rFonts w:hint="defaul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 w:eastAsia="ru-RU"/>
              </w:rPr>
              <w:t>Л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hint="default"/>
                <w:color w:val="000000"/>
                <w:sz w:val="24"/>
                <w:szCs w:val="24"/>
                <w:lang w:val="ru-RU" w:eastAsia="ru-RU"/>
              </w:rPr>
              <w:t>Планировать действия по решению учебной задачи для получения результата выстраивать последовательность выбранных действий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0AF28405">
            <w:pPr>
              <w:widowControl w:val="0"/>
              <w:rPr>
                <w:rFonts w:hint="default"/>
                <w:lang w:val="ru-RU"/>
              </w:rPr>
            </w:pPr>
          </w:p>
        </w:tc>
      </w:tr>
      <w:tr w14:paraId="7D126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  <w:shd w:val="clear" w:color="auto" w:fill="C6D9F0" w:themeFill="text2" w:themeFillTint="33"/>
          </w:tcPr>
          <w:p w14:paraId="1A763E3D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2. Освоение нового материала</w:t>
            </w:r>
          </w:p>
        </w:tc>
        <w:tc>
          <w:tcPr>
            <w:tcW w:w="3302" w:type="dxa"/>
            <w:shd w:val="clear" w:color="auto" w:fill="C6D9F0" w:themeFill="text2" w:themeFillTint="33"/>
          </w:tcPr>
          <w:p w14:paraId="0AEE87BA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D38D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4592B66E">
            <w:pPr>
              <w:widowControl w:val="0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  <w:r>
              <w:rPr>
                <w:rFonts w:hint="default"/>
                <w:b/>
                <w:color w:val="000000"/>
                <w:lang w:val="ru-RU"/>
              </w:rPr>
              <w:t>.</w:t>
            </w:r>
          </w:p>
        </w:tc>
        <w:tc>
          <w:tcPr>
            <w:tcW w:w="5300" w:type="dxa"/>
          </w:tcPr>
          <w:p w14:paraId="599409E3">
            <w:pPr>
              <w:widowControl w:val="0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3302" w:type="dxa"/>
          </w:tcPr>
          <w:p w14:paraId="6FE0BFE6">
            <w:pPr>
              <w:widowControl w:val="0"/>
              <w:rPr>
                <w:rFonts w:hint="default"/>
                <w:b/>
                <w:color w:val="000000"/>
                <w:lang w:val="en-US"/>
              </w:rPr>
            </w:pPr>
          </w:p>
        </w:tc>
      </w:tr>
      <w:tr w14:paraId="79A67D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547DCDD5">
            <w:pPr>
              <w:widowControl w:val="0"/>
              <w:rPr>
                <w:rFonts w:hint="default"/>
                <w:b/>
                <w:color w:val="000000"/>
                <w:lang w:val="en-US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</w:tc>
        <w:tc>
          <w:tcPr>
            <w:tcW w:w="5300" w:type="dxa"/>
          </w:tcPr>
          <w:p w14:paraId="25653F3E">
            <w:pPr>
              <w:widowControl w:val="0"/>
              <w:rPr>
                <w:rFonts w:hint="default"/>
                <w:b/>
                <w:color w:val="000000"/>
                <w:lang w:val="en-US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обучающихся</w:t>
            </w:r>
          </w:p>
        </w:tc>
        <w:tc>
          <w:tcPr>
            <w:tcW w:w="3302" w:type="dxa"/>
          </w:tcPr>
          <w:p w14:paraId="7E7E7712">
            <w:pPr>
              <w:widowControl w:val="0"/>
              <w:rPr>
                <w:rFonts w:hint="default"/>
                <w:b/>
                <w:color w:val="000000"/>
                <w:lang w:val="en-US"/>
              </w:rPr>
            </w:pPr>
          </w:p>
        </w:tc>
      </w:tr>
      <w:tr w14:paraId="139BC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36513493">
            <w:pPr>
              <w:shd w:val="clear" w:color="FFFFFF" w:fill="FFFFFF"/>
              <w:rPr>
                <w:rFonts w:hint="default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Задача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Построение детьми нового способа действий  и формирование способности к его выполнению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</w:p>
          <w:p w14:paraId="4CCFAFF6">
            <w:pPr>
              <w:spacing w:after="0" w:line="240" w:lineRule="auto"/>
              <w:contextualSpacing/>
              <w:jc w:val="both"/>
              <w:outlineLvl w:val="3"/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/>
                <w:b/>
                <w:bCs/>
                <w:i/>
                <w:lang w:val="ru-RU"/>
              </w:rPr>
              <w:t>Форма учебной деятельности</w:t>
            </w:r>
            <w:r>
              <w:rPr>
                <w:rFonts w:hint="default"/>
                <w:b/>
                <w:bCs/>
                <w:i/>
                <w:lang w:val="en-US"/>
              </w:rPr>
              <w:t xml:space="preserve"> - </w:t>
            </w:r>
            <w:r>
              <w:rPr>
                <w:rFonts w:hint="default"/>
                <w:b/>
                <w:bCs/>
                <w:i/>
                <w:lang w:val="ru-RU"/>
              </w:rPr>
              <w:t xml:space="preserve">фронтальная и работа в паре. </w:t>
            </w:r>
          </w:p>
          <w:p w14:paraId="1B6DE306">
            <w:pPr>
              <w:spacing w:after="0" w:line="240" w:lineRule="auto"/>
              <w:contextualSpacing/>
              <w:jc w:val="both"/>
              <w:outlineLvl w:val="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Учитель показывает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yellow"/>
                <w:shd w:val="clear" w:fill="FFFFFF"/>
                <w:lang w:val="ru-RU"/>
              </w:rPr>
              <w:t>картинки- карточки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и называет слова: </w:t>
            </w:r>
          </w:p>
          <w:p w14:paraId="4BC3C998">
            <w:pPr>
              <w:spacing w:after="0" w:line="240" w:lineRule="auto"/>
              <w:contextualSpacing/>
              <w:jc w:val="both"/>
              <w:outlineLvl w:val="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Повторяем со мной слова по карточкам: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kit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ch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en, living room, badroom, bath room, cooker, mirror, cupboard, fridge, sofa, glase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, toys, flowers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box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es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, dish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, balls, sweets, pens,  pensils.</w:t>
            </w:r>
          </w:p>
          <w:p w14:paraId="56D5374C">
            <w:pPr>
              <w:spacing w:after="0" w:line="240" w:lineRule="auto"/>
              <w:contextualSpacing/>
              <w:jc w:val="both"/>
              <w:outlineLvl w:val="3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 w14:paraId="43DBD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 w:eastAsia="ru-RU"/>
              </w:rPr>
              <w:t>аздаёт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карточки -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 w:eastAsia="ru-RU"/>
              </w:rPr>
              <w:t>картинки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, предоставляет необходимый материал для  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звлечение нужной информации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, рассказывает как составить плана ответа. </w:t>
            </w:r>
          </w:p>
          <w:p w14:paraId="6311B354">
            <w:pPr>
              <w:pStyle w:val="39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/>
                <w:lang w:val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Д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ействия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учителя направлены на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Ф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ормировани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е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способности каждого ученика к участию в работе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shd w:val="clear" w:fill="FFFFFF"/>
              </w:rPr>
              <w:t>в малых группах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;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воспитание культуры делового общения, положительного отношения учеников к мнению одноклассников;</w:t>
            </w:r>
          </w:p>
          <w:p w14:paraId="77C8360E">
            <w:pPr>
              <w:spacing w:after="0" w:line="240" w:lineRule="auto"/>
              <w:contextualSpacing/>
              <w:jc w:val="both"/>
              <w:outlineLvl w:val="3"/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ru-RU"/>
              </w:rPr>
              <w:t xml:space="preserve">На доске 2 таблички: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there is \ there are …</w:t>
            </w:r>
          </w:p>
          <w:p w14:paraId="06247537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i w:val="0"/>
                <w:iCs/>
                <w:color w:val="000000"/>
                <w:sz w:val="24"/>
                <w:szCs w:val="24"/>
                <w:highlight w:val="yellow"/>
                <w:lang w:val="ru-RU"/>
              </w:rPr>
              <w:t>Игра</w:t>
            </w:r>
            <w:r>
              <w:rPr>
                <w:rFonts w:hint="default"/>
                <w:i w:val="0"/>
                <w:iCs/>
                <w:color w:val="000000"/>
                <w:sz w:val="24"/>
                <w:szCs w:val="24"/>
                <w:highlight w:val="yellow"/>
                <w:lang w:val="ru-RU"/>
              </w:rPr>
              <w:t>:</w:t>
            </w:r>
            <w:r>
              <w:rPr>
                <w:rFonts w:hint="default"/>
                <w:i w:val="0"/>
                <w:iCs/>
                <w:color w:val="000000"/>
                <w:sz w:val="24"/>
                <w:szCs w:val="24"/>
                <w:lang w:val="ru-RU"/>
              </w:rPr>
              <w:t xml:space="preserve"> распредели правильно карточки.</w:t>
            </w:r>
          </w:p>
        </w:tc>
        <w:tc>
          <w:tcPr>
            <w:tcW w:w="5300" w:type="dxa"/>
          </w:tcPr>
          <w:p w14:paraId="732460E8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54FF114A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2FE7B526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  <w:t>Ученики проговаривают данные слова...</w:t>
            </w:r>
          </w:p>
          <w:p w14:paraId="7FE382C9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5350FE76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368BF1A7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4BDA21F8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34B9C2AD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4C21C7F1">
            <w:pPr>
              <w:pStyle w:val="23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</w:p>
          <w:p w14:paraId="01256DC0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  <w:t>Работают в парах -  описывают картинки  ...</w:t>
            </w:r>
          </w:p>
          <w:p w14:paraId="2005F695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  <w:p w14:paraId="28E54F94">
            <w:pPr>
              <w:pStyle w:val="23"/>
              <w:rPr>
                <w:rFonts w:hint="default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  <w:p w14:paraId="239CEB17">
            <w:pPr>
              <w:pStyle w:val="23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499D659D">
            <w:pPr>
              <w:pStyle w:val="23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14E6B3F4">
            <w:pPr>
              <w:pStyle w:val="23"/>
              <w:rPr>
                <w:rFonts w:hint="default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Ученики подходят к доске и распределяют карточки на 2 группы ... </w:t>
            </w:r>
          </w:p>
        </w:tc>
        <w:tc>
          <w:tcPr>
            <w:tcW w:w="3302" w:type="dxa"/>
          </w:tcPr>
          <w:p w14:paraId="3002231A">
            <w:pPr>
              <w:pStyle w:val="23"/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Л; Сопоставлять собственную оценку своей деятельности с её оценкой товарищами учителем </w:t>
            </w:r>
          </w:p>
          <w:p w14:paraId="49448B2A">
            <w:pPr>
              <w:pStyle w:val="23"/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35860C6B">
            <w:pPr>
              <w:pStyle w:val="23"/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eastAsia="SimSu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Р : следовать при выполнении заданий инструкция мучителя и алгоритмам описывающим стандарты учебные действия осуществлять самые взаимопроверку участвую в диалоге слушайте понимать других задавать вопросы</w:t>
            </w:r>
          </w:p>
          <w:p w14:paraId="65BE9E5C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36CB3847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06D1FECE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25319709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62EAD40B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7AB2A652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11B0F610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2F1C176E">
            <w:pPr>
              <w:pStyle w:val="23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</w:p>
          <w:p w14:paraId="38C450FC">
            <w:pPr>
              <w:pStyle w:val="23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М: Умение соотносить свои действия с действиями учителя. </w:t>
            </w:r>
          </w:p>
        </w:tc>
      </w:tr>
      <w:tr w14:paraId="3D439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</w:tcPr>
          <w:p w14:paraId="1BBD732A">
            <w:pPr>
              <w:widowControl w:val="0"/>
              <w:rPr>
                <w:rFonts w:hint="default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  <w:tc>
          <w:tcPr>
            <w:tcW w:w="3302" w:type="dxa"/>
          </w:tcPr>
          <w:p w14:paraId="6EED4119">
            <w:pPr>
              <w:widowControl w:val="0"/>
              <w:rPr>
                <w:b/>
                <w:color w:val="000000"/>
              </w:rPr>
            </w:pPr>
          </w:p>
        </w:tc>
      </w:tr>
      <w:tr w14:paraId="71CD4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21643864"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Задача - Усвоение нового способа действий, практическая работа с учебником.</w:t>
            </w:r>
          </w:p>
          <w:p w14:paraId="5100DB16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/>
                <w:i/>
                <w:lang w:val="ru-RU"/>
              </w:rPr>
              <w:t>Форма учебной деятельности</w:t>
            </w:r>
            <w:r>
              <w:rPr>
                <w:rFonts w:hint="default"/>
                <w:b/>
                <w:bCs/>
                <w:i/>
                <w:lang w:val="en-US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76557A15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934105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Учитель просит открыть учебники и выполнить задание в тетради.  Проговаривает содержание задания, что необходимо сделать и какой результат получить. </w:t>
            </w:r>
          </w:p>
          <w:p w14:paraId="4269F211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61AFAA4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Действия учителя направлены на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Формирование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у учащихся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способности анализировать, сравнивать имеющийся учебный материал;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определять содержание и последовательность действий для решения поставленной задачи;</w:t>
            </w:r>
          </w:p>
          <w:p w14:paraId="68FBCE52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S.B. ex,4. p.95 (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. стр. 95 №4)</w:t>
            </w:r>
          </w:p>
          <w:p w14:paraId="660C4CB8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Open your school books and a notebooks.( Откройте свои учебники и тетрадки.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Запишите число,кл.работа, номер страницы и упражнения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66965606">
            <w:pPr>
              <w:rPr>
                <w:rFonts w:hint="default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Проверка ответов...</w:t>
            </w:r>
          </w:p>
          <w:p w14:paraId="0187AA71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</w:p>
          <w:p w14:paraId="12F815A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Физкультминутка.</w:t>
            </w:r>
          </w:p>
          <w:p w14:paraId="2B5CDD8B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Задача - отдых от умственных нагрузок, смена деятельности.</w:t>
            </w:r>
          </w:p>
          <w:p w14:paraId="0338AD2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Stand up, please.</w:t>
            </w: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(Встаньте пожалуйста). </w:t>
            </w:r>
          </w:p>
          <w:p w14:paraId="1104DAA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5B4142D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window,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vertAlign w:val="baseline"/>
              </w:rPr>
              <w:t>the door,</w:t>
            </w:r>
          </w:p>
          <w:p w14:paraId="6DF10A55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chair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, 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floor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,</w:t>
            </w:r>
          </w:p>
          <w:p w14:paraId="036E3C8A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blackboard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,</w:t>
            </w:r>
          </w:p>
          <w:p w14:paraId="349C455D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lamp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 w14:paraId="63E6D919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 table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, this is the end.</w:t>
            </w:r>
          </w:p>
          <w:p w14:paraId="456B42A3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I 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window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, I open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door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,</w:t>
            </w:r>
          </w:p>
          <w:p w14:paraId="0F36324D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I sit on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chair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. I jump on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floor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 w14:paraId="6124FECE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I go to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blackboard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,</w:t>
            </w:r>
          </w:p>
          <w:p w14:paraId="1306896F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I look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lamp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, I stay at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</w:rPr>
              <w:t>the table</w:t>
            </w:r>
          </w:p>
          <w:p w14:paraId="1D4517AF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And this is the end.</w:t>
            </w:r>
          </w:p>
          <w:p w14:paraId="7EF1142C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</w:p>
          <w:p w14:paraId="3CE16394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</w:p>
        </w:tc>
        <w:tc>
          <w:tcPr>
            <w:tcW w:w="5300" w:type="dxa"/>
          </w:tcPr>
          <w:p w14:paraId="19D429BD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</w:p>
          <w:p w14:paraId="3674A8F2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</w:p>
          <w:p w14:paraId="24E7983B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</w:p>
          <w:p w14:paraId="7A8794C8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</w:p>
          <w:p w14:paraId="36FDA894">
            <w:pPr>
              <w:pStyle w:val="3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Открывают учебники и тетради , выполняют упражнени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я.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</w:p>
          <w:p w14:paraId="7562D382">
            <w:pPr>
              <w:rPr>
                <w:i/>
              </w:rPr>
            </w:pPr>
          </w:p>
          <w:p w14:paraId="60F942D9">
            <w:pPr>
              <w:rPr>
                <w:i/>
              </w:rPr>
            </w:pPr>
          </w:p>
          <w:p w14:paraId="0F2D409B">
            <w:pP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i/>
                <w:lang w:val="ru-RU"/>
              </w:rPr>
              <w:t>Ученики</w:t>
            </w:r>
            <w:r>
              <w:rPr>
                <w:rFonts w:hint="default"/>
                <w:i/>
                <w:lang w:val="ru-RU"/>
              </w:rPr>
              <w:t xml:space="preserve"> о</w:t>
            </w:r>
            <w:r>
              <w:rPr>
                <w:i/>
                <w:lang w:val="ru-RU"/>
              </w:rPr>
              <w:t>твечают</w:t>
            </w:r>
            <w:r>
              <w:rPr>
                <w:rFonts w:hint="default"/>
                <w:i/>
                <w:lang w:val="ru-RU"/>
              </w:rPr>
              <w:t xml:space="preserve">, проверяют ответы.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14:paraId="1E50327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Формулируют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в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ыводы о полноте и правильности, сравн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ивают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с правилом в учебнике. Вн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о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ят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изменен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, исправления.....</w:t>
            </w:r>
          </w:p>
          <w:p w14:paraId="381CB834">
            <w:pPr>
              <w:rPr>
                <w:i/>
              </w:rPr>
            </w:pPr>
          </w:p>
          <w:p w14:paraId="3B593746">
            <w:pPr>
              <w:rPr>
                <w:i/>
              </w:rPr>
            </w:pPr>
          </w:p>
          <w:p w14:paraId="1AC5079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Выполнение динамической паузы.</w:t>
            </w:r>
          </w:p>
        </w:tc>
        <w:tc>
          <w:tcPr>
            <w:tcW w:w="3302" w:type="dxa"/>
          </w:tcPr>
          <w:p w14:paraId="5EE5A05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: анализ, синтез.</w:t>
            </w:r>
          </w:p>
          <w:p w14:paraId="12BD8D8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М: контроль, коррекция оценка, взаимопроверка.</w:t>
            </w:r>
          </w:p>
        </w:tc>
      </w:tr>
      <w:tr w14:paraId="4EEE1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  <w:shd w:val="clear" w:color="auto" w:fill="C6D9F0" w:themeFill="text2" w:themeFillTint="33"/>
          </w:tcPr>
          <w:p w14:paraId="7B12F337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3. Применение изученного материала</w:t>
            </w:r>
          </w:p>
        </w:tc>
        <w:tc>
          <w:tcPr>
            <w:tcW w:w="3302" w:type="dxa"/>
            <w:shd w:val="clear" w:color="auto" w:fill="C6D9F0" w:themeFill="text2" w:themeFillTint="33"/>
          </w:tcPr>
          <w:p w14:paraId="080B059A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447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</w:tcPr>
          <w:p w14:paraId="32A0F6E5">
            <w:pPr>
              <w:widowControl w:val="0"/>
              <w:rPr>
                <w:rFonts w:hint="default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  <w:r>
              <w:rPr>
                <w:rFonts w:hint="default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3302" w:type="dxa"/>
          </w:tcPr>
          <w:p w14:paraId="62CA5B7A">
            <w:pPr>
              <w:widowControl w:val="0"/>
              <w:rPr>
                <w:b/>
                <w:color w:val="000000"/>
              </w:rPr>
            </w:pPr>
          </w:p>
        </w:tc>
      </w:tr>
      <w:tr w14:paraId="50D3D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39E2E571">
            <w:pPr>
              <w:rPr>
                <w:i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</w:tc>
        <w:tc>
          <w:tcPr>
            <w:tcW w:w="5300" w:type="dxa"/>
          </w:tcPr>
          <w:p w14:paraId="7FD70E16">
            <w:pPr>
              <w:rPr>
                <w:rFonts w:hint="default"/>
                <w:i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обучающихся</w:t>
            </w:r>
          </w:p>
        </w:tc>
        <w:tc>
          <w:tcPr>
            <w:tcW w:w="3302" w:type="dxa"/>
          </w:tcPr>
          <w:p w14:paraId="0D022C34">
            <w:pP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3410E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</w:tcPr>
          <w:p w14:paraId="735873F2">
            <w:pPr>
              <w:rPr>
                <w:rFonts w:hint="default"/>
                <w:b/>
                <w:bCs/>
                <w:i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Задача -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Выполнение проектного задания, с последующей презентацией.</w:t>
            </w:r>
          </w:p>
          <w:p w14:paraId="565CAA5E">
            <w:pP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/>
                <w:i/>
                <w:lang w:val="ru-RU"/>
              </w:rPr>
              <w:t>Форма учебной деятельности</w:t>
            </w:r>
            <w:r>
              <w:rPr>
                <w:rFonts w:hint="default"/>
                <w:b/>
                <w:bCs/>
                <w:i/>
                <w:lang w:val="en-US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3A61E158">
            <w:pPr>
              <w:rPr>
                <w:rFonts w:hint="default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C7D58AE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Учитель п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редлагает задания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которое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, побуждает учеников к определению и выбору вид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работы по достижению целей урока, помогает комментировать учебные действия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,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поддерживает интерес и познавательную активность учащихся. Создает условия для сотрудниче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ства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Созд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>ает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 xml:space="preserve"> ситуаци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>ю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 xml:space="preserve"> успеха для каждого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 xml:space="preserve"> ученика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 xml:space="preserve">. </w:t>
            </w:r>
          </w:p>
          <w:p w14:paraId="6DBFF69F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Предлага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  <w:t>ет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 ученикам рассказывать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о результатах выполнения задания, чтобы развивалась и монологическая речь.</w:t>
            </w:r>
          </w:p>
          <w:p w14:paraId="68A45CAF"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Вы любите рисовать . </w:t>
            </w:r>
            <w:r>
              <w:rPr>
                <w:rFonts w:hint="default"/>
                <w:b w:val="0"/>
                <w:bCs w:val="0"/>
                <w:i w:val="0"/>
                <w:iCs/>
                <w:highlight w:val="yellow"/>
                <w:lang w:val="ru-RU"/>
              </w:rPr>
              <w:t>Возмите цветные карандаши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, посмотрите предметы которые нас окружают и попробуйте </w:t>
            </w:r>
            <w:r>
              <w:rPr>
                <w:rFonts w:hint="default"/>
                <w:b w:val="0"/>
                <w:bCs w:val="0"/>
                <w:i w:val="0"/>
                <w:iCs/>
                <w:highlight w:val="yellow"/>
                <w:lang w:val="ru-RU"/>
              </w:rPr>
              <w:t>нарисовать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свою комнату  или наш класс... Расскажите что вы нарисовали...</w:t>
            </w:r>
          </w:p>
        </w:tc>
        <w:tc>
          <w:tcPr>
            <w:tcW w:w="5300" w:type="dxa"/>
          </w:tcPr>
          <w:p w14:paraId="04025E79"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Ученики рисуют.</w:t>
            </w:r>
          </w:p>
          <w:p w14:paraId="30E5C8F5">
            <w:pPr>
              <w:rPr>
                <w:rFonts w:hint="default"/>
                <w:i/>
                <w:lang w:val="ru-RU"/>
              </w:rPr>
            </w:pPr>
          </w:p>
          <w:p w14:paraId="4863BC22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- Выполняют задания на новый материал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.</w:t>
            </w:r>
          </w:p>
          <w:p w14:paraId="3BA542D6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 Предлагают св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ои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варианты ответов 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, </w:t>
            </w:r>
          </w:p>
          <w:p w14:paraId="18973A69">
            <w:pP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29065BE2">
            <w:pP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0252616B">
            <w:pP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  <w:p w14:paraId="0DE3B33E">
            <w:pPr>
              <w:rPr>
                <w:rFonts w:hint="default"/>
                <w:i/>
                <w:lang w:val="ru-RU"/>
              </w:rPr>
            </w:pPr>
          </w:p>
        </w:tc>
        <w:tc>
          <w:tcPr>
            <w:tcW w:w="3302" w:type="dxa"/>
          </w:tcPr>
          <w:p w14:paraId="68B18E94">
            <w:pPr>
              <w:rPr>
                <w:rFonts w:hint="defaul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 w:eastAsia="ru-RU"/>
              </w:rPr>
              <w:t>Л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hint="default"/>
                <w:color w:val="000000"/>
                <w:sz w:val="24"/>
                <w:szCs w:val="24"/>
                <w:lang w:val="ru-RU" w:eastAsia="ru-RU"/>
              </w:rPr>
              <w:t>Планировать действия по решению учебной задачи для получения результата выстраивать последовательность выбранных действий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5C17B4BE">
            <w:pPr>
              <w:rPr>
                <w:rFonts w:hint="default"/>
                <w:color w:val="000000"/>
                <w:sz w:val="24"/>
                <w:szCs w:val="24"/>
                <w:lang w:val="en-US" w:eastAsia="ru-RU"/>
              </w:rPr>
            </w:pPr>
          </w:p>
          <w:p w14:paraId="1EF5CA22">
            <w:pPr>
              <w:rPr>
                <w:rFonts w:hint="defaul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К: Участвовать в диалоге слушайте понимать других задавать вопросы</w:t>
            </w:r>
          </w:p>
          <w:p w14:paraId="3603F477">
            <w:pPr>
              <w:rPr>
                <w:rFonts w:hint="default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13159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0" w:type="dxa"/>
            <w:shd w:val="clear" w:color="auto" w:fill="C6D9F0" w:themeFill="text2" w:themeFillTint="33"/>
          </w:tcPr>
          <w:p w14:paraId="693F8BA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 xml:space="preserve">БЛОК </w:t>
            </w:r>
            <w:r>
              <w:rPr>
                <w:rFonts w:hint="default"/>
                <w:b/>
                <w:color w:val="1F497D" w:themeColor="text2"/>
                <w:lang w:val="ru-RU"/>
                <w14:textFill>
                  <w14:solidFill>
                    <w14:schemeClr w14:val="tx2"/>
                  </w14:solidFill>
                </w14:textFill>
              </w:rPr>
              <w:t>4</w:t>
            </w: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. Подведение итогов, домашнее задание</w:t>
            </w:r>
          </w:p>
        </w:tc>
        <w:tc>
          <w:tcPr>
            <w:tcW w:w="5300" w:type="dxa"/>
            <w:shd w:val="clear" w:color="auto" w:fill="C6D9F0" w:themeFill="text2" w:themeFillTint="33"/>
          </w:tcPr>
          <w:p w14:paraId="6AC20602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302" w:type="dxa"/>
            <w:shd w:val="clear" w:color="auto" w:fill="C6D9F0" w:themeFill="text2" w:themeFillTint="33"/>
          </w:tcPr>
          <w:p w14:paraId="75A6DBEF">
            <w:pPr>
              <w:widowControl w:val="0"/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0AF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</w:tcPr>
          <w:p w14:paraId="3435B21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>
              <w:rPr>
                <w:rFonts w:hint="default"/>
                <w:b/>
                <w:color w:val="000000"/>
                <w:lang w:val="ru-RU"/>
              </w:rPr>
              <w:t>4</w:t>
            </w:r>
            <w:r>
              <w:rPr>
                <w:b/>
                <w:color w:val="000000"/>
              </w:rPr>
              <w:t>.1. Рефлексия</w:t>
            </w:r>
          </w:p>
        </w:tc>
        <w:tc>
          <w:tcPr>
            <w:tcW w:w="3302" w:type="dxa"/>
          </w:tcPr>
          <w:p w14:paraId="63347F46">
            <w:pPr>
              <w:widowControl w:val="0"/>
              <w:rPr>
                <w:b/>
                <w:color w:val="000000"/>
              </w:rPr>
            </w:pPr>
          </w:p>
        </w:tc>
      </w:tr>
      <w:tr w14:paraId="2DB4C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00" w:type="dxa"/>
            <w:vAlign w:val="top"/>
          </w:tcPr>
          <w:p w14:paraId="72D75BA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учителя</w:t>
            </w:r>
          </w:p>
        </w:tc>
        <w:tc>
          <w:tcPr>
            <w:tcW w:w="5300" w:type="dxa"/>
            <w:vAlign w:val="top"/>
          </w:tcPr>
          <w:p w14:paraId="6EBE594A">
            <w:pP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Деятельность обучающихс</w:t>
            </w: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я</w:t>
            </w:r>
          </w:p>
        </w:tc>
        <w:tc>
          <w:tcPr>
            <w:tcW w:w="3302" w:type="dxa"/>
            <w:vAlign w:val="top"/>
          </w:tcPr>
          <w:p w14:paraId="56352F6B">
            <w:pP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AAF8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00" w:type="dxa"/>
          </w:tcPr>
          <w:p w14:paraId="289E41C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Учитель предлагает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вспомнить тему и задачи урока, соотнести с планом работы, оценить меру своего личного продвижения к цели и успехи класса в целом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.</w:t>
            </w:r>
          </w:p>
          <w:p w14:paraId="0A22F678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Как оцените свою работу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на уроке 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?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Что  понравилось , а что нет ? </w:t>
            </w:r>
          </w:p>
          <w:p w14:paraId="4EBEFA52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Thank you for the lesson.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(Спасибо за урок).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yellow"/>
                <w:shd w:val="clear" w:fill="FFFFFF"/>
                <w:lang w:val="ru-RU"/>
              </w:rPr>
              <w:t>Нарисуйте смайлик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на полях в тетради. </w:t>
            </w:r>
          </w:p>
        </w:tc>
        <w:tc>
          <w:tcPr>
            <w:tcW w:w="5300" w:type="dxa"/>
          </w:tcPr>
          <w:p w14:paraId="54D8CDA9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ченики 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</w:p>
          <w:p w14:paraId="54CD8C13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Ученики оценивают свою работу, рисуют  смайлик в тетради </w:t>
            </w:r>
          </w:p>
        </w:tc>
        <w:tc>
          <w:tcPr>
            <w:tcW w:w="3302" w:type="dxa"/>
          </w:tcPr>
          <w:p w14:paraId="7B6F31BD">
            <w:pPr>
              <w:pStyle w:val="3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М: рефлексия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способов и условий действия контроля и оценк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процесса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езультативно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сть 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деятельности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                        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Л:  </w:t>
            </w:r>
            <w:r>
              <w:rPr>
                <w:rFonts w:hint="default" w:ascii="Times New Roman" w:hAnsi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самооценка</w:t>
            </w: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</w:tr>
      <w:tr w14:paraId="5B99E4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0" w:type="dxa"/>
            <w:gridSpan w:val="2"/>
          </w:tcPr>
          <w:p w14:paraId="239A227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>
              <w:rPr>
                <w:rFonts w:hint="default"/>
                <w:b/>
                <w:color w:val="000000"/>
                <w:lang w:val="ru-RU"/>
              </w:rPr>
              <w:t>4</w:t>
            </w:r>
            <w:r>
              <w:rPr>
                <w:b/>
                <w:color w:val="000000"/>
              </w:rPr>
              <w:t>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  <w:r>
              <w:rPr>
                <w:rFonts w:hint="default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3302" w:type="dxa"/>
          </w:tcPr>
          <w:p w14:paraId="561CFF88">
            <w:pPr>
              <w:widowControl w:val="0"/>
              <w:rPr>
                <w:b/>
                <w:color w:val="000000"/>
              </w:rPr>
            </w:pPr>
          </w:p>
        </w:tc>
      </w:tr>
      <w:tr w14:paraId="3C131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400" w:type="dxa"/>
          </w:tcPr>
          <w:p w14:paraId="29CC9658">
            <w:pPr>
              <w:widowControl w:val="0"/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  <w:t xml:space="preserve">Учитель </w:t>
            </w:r>
            <w:r>
              <w:rPr>
                <w:rFonts w:hint="default" w:cs="Times New Roman"/>
                <w:i w:val="0"/>
                <w:iCs/>
                <w:color w:val="000000"/>
                <w:lang w:val="ru-RU"/>
              </w:rPr>
              <w:t>объясняет выполнение Д.З. - написать 3-5 предложений. К рисунку (по примеру из учебника с,95 №4)</w:t>
            </w:r>
          </w:p>
          <w:p w14:paraId="38EE0D0C">
            <w:pPr>
              <w:widowControl w:val="0"/>
              <w:rPr>
                <w:rFonts w:hint="default" w:ascii="Times New Roman" w:hAnsi="Times New Roman" w:cs="Times New Roman"/>
                <w:i w:val="0"/>
                <w:iCs/>
                <w:color w:val="000000"/>
              </w:rPr>
            </w:pPr>
          </w:p>
          <w:p w14:paraId="3FAC0379">
            <w:pPr>
              <w:widowControl w:val="0"/>
              <w:rPr>
                <w:rFonts w:hint="default" w:ascii="Times New Roman" w:hAnsi="Times New Roman" w:cs="Times New Roman"/>
                <w:i w:val="0"/>
                <w:iCs/>
                <w:color w:val="000000"/>
              </w:rPr>
            </w:pPr>
          </w:p>
        </w:tc>
        <w:tc>
          <w:tcPr>
            <w:tcW w:w="5300" w:type="dxa"/>
          </w:tcPr>
          <w:p w14:paraId="3DC5A4AF">
            <w:pPr>
              <w:widowControl w:val="0"/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  <w:t>Ученики записывают Д.З. в дневник</w:t>
            </w:r>
            <w:r>
              <w:rPr>
                <w:rFonts w:hint="default" w:cs="Times New Roman"/>
                <w:i w:val="0"/>
                <w:iCs/>
                <w:color w:val="00000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  <w:t xml:space="preserve">. </w:t>
            </w:r>
          </w:p>
        </w:tc>
        <w:tc>
          <w:tcPr>
            <w:tcW w:w="3302" w:type="dxa"/>
          </w:tcPr>
          <w:p w14:paraId="786F8867">
            <w:pPr>
              <w:widowControl w:val="0"/>
              <w:rPr>
                <w:rFonts w:hint="default" w:ascii="Times New Roman" w:hAnsi="Times New Roman" w:cs="Times New Roman"/>
                <w:i w:val="0"/>
                <w:iCs/>
                <w:color w:val="000000"/>
                <w:lang w:val="ru-RU"/>
              </w:rPr>
            </w:pPr>
          </w:p>
        </w:tc>
      </w:tr>
    </w:tbl>
    <w:p w14:paraId="3F4AA15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sectPr>
      <w:footerReference r:id="rId5" w:type="default"/>
      <w:pgSz w:w="16838" w:h="11906" w:orient="landscape"/>
      <w:pgMar w:top="229" w:right="584" w:bottom="263" w:left="65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Miss Neal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s Neall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622180"/>
      <w:docPartObj>
        <w:docPartGallery w:val="autotext"/>
      </w:docPartObj>
    </w:sdtPr>
    <w:sdtContent>
      <w:p w14:paraId="3402D715">
        <w:pPr>
          <w:pStyle w:val="3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D7EBAC7"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B0054"/>
    <w:rsid w:val="0015478E"/>
    <w:rsid w:val="001C48B9"/>
    <w:rsid w:val="00217CAD"/>
    <w:rsid w:val="00232C9D"/>
    <w:rsid w:val="002844AD"/>
    <w:rsid w:val="002965B6"/>
    <w:rsid w:val="002E1314"/>
    <w:rsid w:val="00306B89"/>
    <w:rsid w:val="00321BB6"/>
    <w:rsid w:val="003609CD"/>
    <w:rsid w:val="003860CA"/>
    <w:rsid w:val="003C62D1"/>
    <w:rsid w:val="003C7AA6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74B7F"/>
    <w:rsid w:val="006A5C1E"/>
    <w:rsid w:val="00722C9D"/>
    <w:rsid w:val="0075418C"/>
    <w:rsid w:val="00762B89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4A69"/>
    <w:rsid w:val="00AA168F"/>
    <w:rsid w:val="00AA19FE"/>
    <w:rsid w:val="00AE32AB"/>
    <w:rsid w:val="00B76478"/>
    <w:rsid w:val="00BF65C3"/>
    <w:rsid w:val="00C169B5"/>
    <w:rsid w:val="00D56D9F"/>
    <w:rsid w:val="00D72DC1"/>
    <w:rsid w:val="00D76D04"/>
    <w:rsid w:val="00D81036"/>
    <w:rsid w:val="00DB1EBB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  <w:rsid w:val="00FB6EC4"/>
    <w:rsid w:val="01E90E06"/>
    <w:rsid w:val="020840E4"/>
    <w:rsid w:val="021B60D4"/>
    <w:rsid w:val="02D5623F"/>
    <w:rsid w:val="044C1C9B"/>
    <w:rsid w:val="08393EF2"/>
    <w:rsid w:val="094B7B50"/>
    <w:rsid w:val="09942142"/>
    <w:rsid w:val="0A642352"/>
    <w:rsid w:val="0BCD436B"/>
    <w:rsid w:val="0BD23ABC"/>
    <w:rsid w:val="0C1D5845"/>
    <w:rsid w:val="0FA35C35"/>
    <w:rsid w:val="0FD409BD"/>
    <w:rsid w:val="10A100D7"/>
    <w:rsid w:val="11501174"/>
    <w:rsid w:val="1155307D"/>
    <w:rsid w:val="11743932"/>
    <w:rsid w:val="15ED4A05"/>
    <w:rsid w:val="16952A3C"/>
    <w:rsid w:val="183E0A52"/>
    <w:rsid w:val="19B0719F"/>
    <w:rsid w:val="19D011E9"/>
    <w:rsid w:val="1A107663"/>
    <w:rsid w:val="1A375805"/>
    <w:rsid w:val="1AA0650A"/>
    <w:rsid w:val="1B6D765C"/>
    <w:rsid w:val="1BC17758"/>
    <w:rsid w:val="1D5D6FCF"/>
    <w:rsid w:val="1E9F300B"/>
    <w:rsid w:val="1F4B2340"/>
    <w:rsid w:val="218A1494"/>
    <w:rsid w:val="21D51091"/>
    <w:rsid w:val="23C245B7"/>
    <w:rsid w:val="23DF1969"/>
    <w:rsid w:val="253D18A5"/>
    <w:rsid w:val="2A4F0978"/>
    <w:rsid w:val="2C207D66"/>
    <w:rsid w:val="2EF9663B"/>
    <w:rsid w:val="35C806CA"/>
    <w:rsid w:val="36381C83"/>
    <w:rsid w:val="3A0E65AC"/>
    <w:rsid w:val="3CF5550F"/>
    <w:rsid w:val="417B661D"/>
    <w:rsid w:val="43006D78"/>
    <w:rsid w:val="435C3C0F"/>
    <w:rsid w:val="45453DFC"/>
    <w:rsid w:val="4ADC4B20"/>
    <w:rsid w:val="4AF8243E"/>
    <w:rsid w:val="4C7B756B"/>
    <w:rsid w:val="4DA71FF5"/>
    <w:rsid w:val="4E0F2762"/>
    <w:rsid w:val="4EA44377"/>
    <w:rsid w:val="516A154C"/>
    <w:rsid w:val="528E2FF4"/>
    <w:rsid w:val="53BC636D"/>
    <w:rsid w:val="53E00EAB"/>
    <w:rsid w:val="543409E5"/>
    <w:rsid w:val="56E83021"/>
    <w:rsid w:val="574D53DF"/>
    <w:rsid w:val="575D3BB6"/>
    <w:rsid w:val="57C93994"/>
    <w:rsid w:val="57CE7E1C"/>
    <w:rsid w:val="58F3217D"/>
    <w:rsid w:val="5AB84A0E"/>
    <w:rsid w:val="5B595628"/>
    <w:rsid w:val="5BC5620E"/>
    <w:rsid w:val="600038C4"/>
    <w:rsid w:val="60A92FE0"/>
    <w:rsid w:val="60E9228D"/>
    <w:rsid w:val="61C5176C"/>
    <w:rsid w:val="62AB731C"/>
    <w:rsid w:val="65EE45C9"/>
    <w:rsid w:val="65EE67C8"/>
    <w:rsid w:val="673348C9"/>
    <w:rsid w:val="67A929B2"/>
    <w:rsid w:val="682B0BDE"/>
    <w:rsid w:val="69112B6D"/>
    <w:rsid w:val="6A177E9C"/>
    <w:rsid w:val="6A647F9B"/>
    <w:rsid w:val="6AF6750A"/>
    <w:rsid w:val="6B2028CD"/>
    <w:rsid w:val="6BF55008"/>
    <w:rsid w:val="712D7639"/>
    <w:rsid w:val="778A0F5B"/>
    <w:rsid w:val="77CE269B"/>
    <w:rsid w:val="78244441"/>
    <w:rsid w:val="7CAF351E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92"/>
    <w:qFormat/>
    <w:uiPriority w:val="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194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Cambria" w:cs="Cambr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Balloon Text"/>
    <w:basedOn w:val="1"/>
    <w:link w:val="18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endnote text"/>
    <w:basedOn w:val="1"/>
    <w:link w:val="186"/>
    <w:semiHidden/>
    <w:unhideWhenUsed/>
    <w:qFormat/>
    <w:uiPriority w:val="99"/>
    <w:rPr>
      <w:sz w:val="20"/>
    </w:rPr>
  </w:style>
  <w:style w:type="paragraph" w:styleId="2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annotation text"/>
    <w:basedOn w:val="1"/>
    <w:link w:val="202"/>
    <w:unhideWhenUsed/>
    <w:qFormat/>
    <w:uiPriority w:val="99"/>
    <w:rPr>
      <w:sz w:val="20"/>
      <w:szCs w:val="20"/>
    </w:rPr>
  </w:style>
  <w:style w:type="paragraph" w:styleId="24">
    <w:name w:val="annotation subject"/>
    <w:basedOn w:val="23"/>
    <w:next w:val="23"/>
    <w:link w:val="203"/>
    <w:semiHidden/>
    <w:unhideWhenUsed/>
    <w:qFormat/>
    <w:uiPriority w:val="99"/>
    <w:rPr>
      <w:b/>
      <w:bCs/>
    </w:rPr>
  </w:style>
  <w:style w:type="paragraph" w:styleId="25">
    <w:name w:val="footnote text"/>
    <w:basedOn w:val="1"/>
    <w:link w:val="201"/>
    <w:semiHidden/>
    <w:unhideWhenUsed/>
    <w:qFormat/>
    <w:uiPriority w:val="99"/>
    <w:rPr>
      <w:sz w:val="20"/>
      <w:szCs w:val="20"/>
    </w:r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7">
    <w:name w:val="header"/>
    <w:basedOn w:val="1"/>
    <w:link w:val="190"/>
    <w:unhideWhenUsed/>
    <w:qFormat/>
    <w:uiPriority w:val="99"/>
    <w:pPr>
      <w:tabs>
        <w:tab w:val="center" w:pos="4677"/>
        <w:tab w:val="right" w:pos="9355"/>
      </w:tabs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2">
    <w:name w:val="table of figures"/>
    <w:basedOn w:val="1"/>
    <w:next w:val="1"/>
    <w:unhideWhenUsed/>
    <w:qFormat/>
    <w:uiPriority w:val="99"/>
  </w:style>
  <w:style w:type="paragraph" w:styleId="3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6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7">
    <w:name w:val="Title"/>
    <w:basedOn w:val="1"/>
    <w:next w:val="1"/>
    <w:link w:val="5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19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40">
    <w:name w:val="Subtitle"/>
    <w:basedOn w:val="1"/>
    <w:next w:val="1"/>
    <w:link w:val="52"/>
    <w:qFormat/>
    <w:uiPriority w:val="11"/>
    <w:pPr>
      <w:spacing w:before="200" w:after="200"/>
    </w:pPr>
  </w:style>
  <w:style w:type="table" w:styleId="41">
    <w:name w:val="Table Grid"/>
    <w:basedOn w:val="12"/>
    <w:qFormat/>
    <w:uiPriority w:val="59"/>
    <w:pPr>
      <w:spacing w:after="0" w:line="240" w:lineRule="auto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42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3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4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5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6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7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8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9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0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1">
    <w:name w:val="Название Знак"/>
    <w:basedOn w:val="11"/>
    <w:link w:val="37"/>
    <w:qFormat/>
    <w:uiPriority w:val="10"/>
    <w:rPr>
      <w:sz w:val="48"/>
      <w:szCs w:val="48"/>
    </w:rPr>
  </w:style>
  <w:style w:type="character" w:customStyle="1" w:styleId="52">
    <w:name w:val="Подзаголовок Знак"/>
    <w:basedOn w:val="11"/>
    <w:link w:val="40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Цитата 2 Знак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6">
    <w:name w:val="Выделенная цитата Знак"/>
    <w:link w:val="55"/>
    <w:qFormat/>
    <w:uiPriority w:val="30"/>
    <w:rPr>
      <w:i/>
    </w:rPr>
  </w:style>
  <w:style w:type="character" w:customStyle="1" w:styleId="57">
    <w:name w:val="Header Char"/>
    <w:basedOn w:val="11"/>
    <w:qFormat/>
    <w:uiPriority w:val="99"/>
  </w:style>
  <w:style w:type="character" w:customStyle="1" w:styleId="58">
    <w:name w:val="Footer Char"/>
    <w:basedOn w:val="11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1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62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4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5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6">
    <w:name w:val="Таблица-сетка 1 светлая1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8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9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0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1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2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3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82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8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9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90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91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92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3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4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5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6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7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8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9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100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101">
    <w:name w:val="Таблица-сетк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1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2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3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4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5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6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7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8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9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20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21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22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3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4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5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6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7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8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9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1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2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3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4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5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6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7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8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9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40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41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42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3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4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5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6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7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8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9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50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1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8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9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0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72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3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4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5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6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7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8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0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1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2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3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4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5">
    <w:name w:val="Footnote Text Char"/>
    <w:qFormat/>
    <w:uiPriority w:val="99"/>
    <w:rPr>
      <w:sz w:val="18"/>
    </w:rPr>
  </w:style>
  <w:style w:type="character" w:customStyle="1" w:styleId="186">
    <w:name w:val="Текст концевой сноски Знак"/>
    <w:link w:val="21"/>
    <w:qFormat/>
    <w:uiPriority w:val="99"/>
    <w:rPr>
      <w:sz w:val="20"/>
    </w:rPr>
  </w:style>
  <w:style w:type="paragraph" w:customStyle="1" w:styleId="187">
    <w:name w:val="TOC Heading"/>
    <w:unhideWhenUsed/>
    <w:qFormat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88">
    <w:name w:val="Текст выноски Знак"/>
    <w:basedOn w:val="11"/>
    <w:link w:val="20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9">
    <w:name w:val="List Paragraph"/>
    <w:basedOn w:val="1"/>
    <w:qFormat/>
    <w:uiPriority w:val="34"/>
    <w:pPr>
      <w:ind w:left="708"/>
    </w:pPr>
    <w:rPr>
      <w:rFonts w:ascii="Arial Narrow" w:hAnsi="Arial Narrow"/>
    </w:rPr>
  </w:style>
  <w:style w:type="character" w:customStyle="1" w:styleId="190">
    <w:name w:val="Верхний колонтитул Знак"/>
    <w:basedOn w:val="11"/>
    <w:link w:val="2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1">
    <w:name w:val="Нижний колонтитул Знак"/>
    <w:basedOn w:val="11"/>
    <w:link w:val="3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2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9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94">
    <w:name w:val="Заголовок 2 Знак"/>
    <w:basedOn w:val="11"/>
    <w:link w:val="3"/>
    <w:semiHidden/>
    <w:qFormat/>
    <w:uiPriority w:val="9"/>
    <w:rPr>
      <w:rFonts w:ascii="Cambria" w:hAnsi="Cambria" w:eastAsia="Cambria" w:cs="Cambria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95">
    <w:name w:val="mw-headline"/>
    <w:basedOn w:val="11"/>
    <w:qFormat/>
    <w:uiPriority w:val="0"/>
  </w:style>
  <w:style w:type="character" w:customStyle="1" w:styleId="196">
    <w:name w:val="mw-editsection"/>
    <w:basedOn w:val="11"/>
    <w:qFormat/>
    <w:uiPriority w:val="0"/>
  </w:style>
  <w:style w:type="character" w:customStyle="1" w:styleId="197">
    <w:name w:val="mw-editsection-bracket"/>
    <w:basedOn w:val="11"/>
    <w:qFormat/>
    <w:uiPriority w:val="0"/>
  </w:style>
  <w:style w:type="character" w:customStyle="1" w:styleId="198">
    <w:name w:val="mw-editsection-divider"/>
    <w:basedOn w:val="11"/>
    <w:qFormat/>
    <w:uiPriority w:val="0"/>
  </w:style>
  <w:style w:type="character" w:customStyle="1" w:styleId="199">
    <w:name w:val="Интернет-ссылка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00">
    <w:name w:val="Содержимое таблицы"/>
    <w:basedOn w:val="1"/>
    <w:qFormat/>
    <w:uiPriority w:val="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hAnsi="Arial" w:eastAsia="DejaVu Sans" w:cs="Liberation Sans"/>
      <w:color w:val="000000"/>
      <w:sz w:val="36"/>
      <w:lang w:eastAsia="en-US"/>
    </w:rPr>
  </w:style>
  <w:style w:type="character" w:customStyle="1" w:styleId="201">
    <w:name w:val="Текст сноски Знак"/>
    <w:basedOn w:val="11"/>
    <w:link w:val="2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2">
    <w:name w:val="Текст примечания Знак"/>
    <w:basedOn w:val="11"/>
    <w:link w:val="2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3">
    <w:name w:val="Тема примечания Знак"/>
    <w:basedOn w:val="202"/>
    <w:link w:val="2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Prosv</Company>
  <Pages>6</Pages>
  <Words>674</Words>
  <Characters>3843</Characters>
  <Lines>32</Lines>
  <Paragraphs>9</Paragraphs>
  <TotalTime>4</TotalTime>
  <ScaleCrop>false</ScaleCrop>
  <LinksUpToDate>false</LinksUpToDate>
  <CharactersWithSpaces>4508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2023-03-14T08:09:00Z</dcterms:created>
  <dc:creator>Волынчук Наталья Ивановна</dc:creator>
  <cp:lastModifiedBy>yulia nadezhina</cp:lastModifiedBy>
  <dcterms:modified xsi:type="dcterms:W3CDTF">2025-07-17T15:16:24Z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BEFFD977B66B433EB9BE34031BAA07AA_12</vt:lpwstr>
  </property>
</Properties>
</file>